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77A90053" w:rsidRDefault="009D71E8" w14:paraId="2A7D54B2" w14:textId="34C9A196">
      <w:pPr>
        <w:pStyle w:val="Heading2"/>
        <w:rPr>
          <w:b w:val="0"/>
          <w:bCs w:val="0"/>
          <w:color w:val="auto"/>
          <w:sz w:val="24"/>
          <w:szCs w:val="24"/>
        </w:rPr>
      </w:pPr>
      <w:r w:rsidRPr="77A90053" w:rsidR="009D71E8">
        <w:rPr>
          <w:b w:val="0"/>
          <w:bCs w:val="0"/>
          <w:color w:val="auto"/>
          <w:sz w:val="24"/>
          <w:szCs w:val="24"/>
        </w:rPr>
        <w:t>This statement details our school’s use of pupil premium (and recovery premium for the 202</w:t>
      </w:r>
      <w:r w:rsidRPr="77A90053" w:rsidR="1CC189B4">
        <w:rPr>
          <w:b w:val="0"/>
          <w:bCs w:val="0"/>
          <w:color w:val="auto"/>
          <w:sz w:val="24"/>
          <w:szCs w:val="24"/>
        </w:rPr>
        <w:t>2</w:t>
      </w:r>
      <w:r w:rsidRPr="77A90053" w:rsidR="009D71E8">
        <w:rPr>
          <w:b w:val="0"/>
          <w:bCs w:val="0"/>
          <w:color w:val="auto"/>
          <w:sz w:val="24"/>
          <w:szCs w:val="24"/>
        </w:rPr>
        <w:t xml:space="preserve"> to 202</w:t>
      </w:r>
      <w:r w:rsidRPr="77A90053" w:rsidR="5969B8C3">
        <w:rPr>
          <w:b w:val="0"/>
          <w:bCs w:val="0"/>
          <w:color w:val="auto"/>
          <w:sz w:val="24"/>
          <w:szCs w:val="24"/>
        </w:rPr>
        <w:t>3</w:t>
      </w:r>
      <w:r w:rsidRPr="77A90053"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2D5845B6"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2D5845B6"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7636" w14:paraId="2A7D54B9" w14:textId="1E2E184E">
            <w:pPr>
              <w:pStyle w:val="TableRow"/>
            </w:pPr>
            <w:r>
              <w:t>Drake’s</w:t>
            </w:r>
            <w:r w:rsidR="00FE02C5">
              <w:t xml:space="preserve"> C of E Primary School</w:t>
            </w:r>
          </w:p>
        </w:tc>
      </w:tr>
      <w:tr w:rsidR="00E66558" w:rsidTr="2D5845B6"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D4484E" w14:paraId="2A7D54BC" w14:textId="156310E4">
            <w:pPr>
              <w:pStyle w:val="TableRow"/>
            </w:pPr>
            <w:r w:rsidR="00D4484E">
              <w:rPr/>
              <w:t>5</w:t>
            </w:r>
            <w:r w:rsidR="3A75E895">
              <w:rPr/>
              <w:t>4</w:t>
            </w:r>
          </w:p>
        </w:tc>
      </w:tr>
      <w:tr w:rsidR="00E66558" w:rsidTr="2D5845B6"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91953" w14:paraId="2A7D54BF" w14:textId="3E093F93">
            <w:pPr>
              <w:pStyle w:val="TableRow"/>
            </w:pPr>
            <w:r w:rsidR="6127E459">
              <w:rPr/>
              <w:t>8 (</w:t>
            </w:r>
            <w:r w:rsidR="250CE1D7">
              <w:rPr/>
              <w:t>14.8</w:t>
            </w:r>
            <w:r w:rsidR="13EEF49C">
              <w:rPr/>
              <w:t>%</w:t>
            </w:r>
            <w:r w:rsidR="399D2366">
              <w:rPr/>
              <w:t>)</w:t>
            </w:r>
          </w:p>
        </w:tc>
      </w:tr>
      <w:tr w:rsidR="00E66558" w:rsidTr="2D5845B6"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638D8BBE">
            <w:pPr>
              <w:pStyle w:val="TableRow"/>
            </w:pPr>
            <w:r w:rsidR="45A76791">
              <w:rPr/>
              <w:t>202</w:t>
            </w:r>
            <w:r w:rsidR="1DAB600E">
              <w:rPr/>
              <w:t>2</w:t>
            </w:r>
            <w:r w:rsidR="45A76791">
              <w:rPr/>
              <w:t>-202</w:t>
            </w:r>
            <w:r w:rsidR="7C909E39">
              <w:rPr/>
              <w:t>3</w:t>
            </w:r>
          </w:p>
        </w:tc>
      </w:tr>
      <w:tr w:rsidR="00E66558" w:rsidTr="2D5845B6"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32AA710A">
            <w:pPr>
              <w:pStyle w:val="TableRow"/>
            </w:pPr>
            <w:r w:rsidR="1FA418DF">
              <w:rPr/>
              <w:t>D</w:t>
            </w:r>
            <w:r w:rsidR="46486A36">
              <w:rPr/>
              <w:t>e</w:t>
            </w:r>
            <w:r w:rsidR="1FA418DF">
              <w:rPr/>
              <w:t>cember 202</w:t>
            </w:r>
            <w:r w:rsidR="648B547B">
              <w:rPr/>
              <w:t>2</w:t>
            </w:r>
          </w:p>
        </w:tc>
      </w:tr>
      <w:tr w:rsidR="00E66558" w:rsidTr="2D5845B6"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029D90EA">
            <w:pPr>
              <w:pStyle w:val="TableRow"/>
            </w:pPr>
            <w:r w:rsidR="12159E82">
              <w:rPr/>
              <w:t>November 2023</w:t>
            </w:r>
            <w:r w:rsidR="74A21F33">
              <w:rPr/>
              <w:t xml:space="preserve"> </w:t>
            </w:r>
          </w:p>
        </w:tc>
      </w:tr>
      <w:tr w:rsidR="00E66558" w:rsidTr="2D5845B6"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104D3906" w14:textId="0EB2E86A">
            <w:pPr>
              <w:pStyle w:val="TableRow"/>
            </w:pPr>
            <w:r>
              <w:t>Peter Halford</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2D5845B6"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2D5845B6"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21DB885B">
            <w:pPr>
              <w:pStyle w:val="TableRow"/>
              <w:ind w:left="0"/>
            </w:pPr>
            <w:r w:rsidR="00CE486F">
              <w:rPr/>
              <w:t xml:space="preserve"> </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2D5845B6"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2D5845B6"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5AE19128">
            <w:pPr>
              <w:pStyle w:val="TableRow"/>
            </w:pPr>
            <w:r w:rsidR="009D71E8">
              <w:rPr/>
              <w:t>£</w:t>
            </w:r>
            <w:r w:rsidR="420DBA77">
              <w:rPr/>
              <w:t>11,080</w:t>
            </w:r>
          </w:p>
        </w:tc>
      </w:tr>
      <w:tr w:rsidR="00E66558" w:rsidTr="2D5845B6"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77A90053" w:rsidRDefault="009D71E8" w14:paraId="2A7D54DA" w14:textId="6CA9A458">
            <w:pPr>
              <w:pStyle w:val="TableRow"/>
              <w:bidi w:val="0"/>
              <w:spacing w:before="60" w:beforeAutospacing="off" w:after="60" w:afterAutospacing="off" w:line="259" w:lineRule="auto"/>
              <w:ind w:left="57" w:right="57"/>
              <w:jc w:val="left"/>
            </w:pPr>
            <w:r w:rsidR="7F9CAD5D">
              <w:rPr/>
              <w:t xml:space="preserve">Service Children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71D6E3A0">
            <w:pPr>
              <w:pStyle w:val="TableRow"/>
            </w:pPr>
            <w:r w:rsidR="009D71E8">
              <w:rPr/>
              <w:t>£</w:t>
            </w:r>
            <w:r w:rsidR="21602D10">
              <w:rPr/>
              <w:t>6</w:t>
            </w:r>
            <w:r w:rsidR="6E487D65">
              <w:rPr/>
              <w:t>4</w:t>
            </w:r>
            <w:r w:rsidR="21602D10">
              <w:rPr/>
              <w:t>0</w:t>
            </w:r>
          </w:p>
        </w:tc>
      </w:tr>
      <w:tr w:rsidR="00E66558" w:rsidTr="2D5845B6"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2D5845B6"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1F2309B8">
            <w:pPr>
              <w:pStyle w:val="TableRow"/>
            </w:pPr>
            <w:r w:rsidR="009D71E8">
              <w:rPr/>
              <w:t>£</w:t>
            </w:r>
            <w:r w:rsidR="0413BEA1">
              <w:rPr/>
              <w:t xml:space="preserve"> </w:t>
            </w:r>
            <w:r w:rsidR="03B0950D">
              <w:rPr/>
              <w:t>11,720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EBDC9C1" w14:paraId="4C8000A1" w14:textId="2EB327BB">
            <w:pPr>
              <w:rPr>
                <w:i/>
                <w:iCs/>
                <w:color w:val="FF0000"/>
              </w:rPr>
            </w:pPr>
            <w:r w:rsidRPr="77AB50FA">
              <w:rPr>
                <w:i/>
                <w:iCs/>
                <w:color w:val="FF0000"/>
              </w:rPr>
              <w:t xml:space="preserve">At </w:t>
            </w:r>
            <w:r w:rsidR="001B0E55">
              <w:rPr>
                <w:i/>
                <w:iCs/>
                <w:color w:val="FF0000"/>
              </w:rPr>
              <w:t>Drake’s</w:t>
            </w:r>
            <w:r w:rsidR="00B94A8E">
              <w:rPr>
                <w:i/>
                <w:iCs/>
                <w:color w:val="FF0000"/>
              </w:rPr>
              <w:t xml:space="preserve"> C of E</w:t>
            </w:r>
            <w:r w:rsidRPr="77AB50FA">
              <w:rPr>
                <w:i/>
                <w:iCs/>
                <w:color w:val="FF0000"/>
              </w:rPr>
              <w:t xml:space="preserve"> Primary School, our decision-making is driven by our school vision and </w:t>
            </w:r>
            <w:r w:rsidRPr="77AB50FA" w:rsidR="733CE861">
              <w:rPr>
                <w:i/>
                <w:iCs/>
                <w:color w:val="FF0000"/>
              </w:rPr>
              <w:t>ethos</w:t>
            </w:r>
            <w:r w:rsidRPr="77AB50FA" w:rsidR="57F0BB61">
              <w:rPr>
                <w:i/>
                <w:iCs/>
                <w:color w:val="FF0000"/>
              </w:rPr>
              <w:t>:</w:t>
            </w:r>
          </w:p>
          <w:p w:rsidRPr="00B94A8E" w:rsidR="00B94A8E" w:rsidP="00B94A8E" w:rsidRDefault="00B94A8E" w14:paraId="6BDAE66A" w14:textId="17E762F6">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rsidRPr="00B94A8E" w:rsidR="00B94A8E" w:rsidP="00B94A8E" w:rsidRDefault="00B94A8E" w14:paraId="20B120F5" w14:textId="5F34D84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rsidRPr="00B94A8E" w:rsidR="00B94A8E" w:rsidP="00B94A8E" w:rsidRDefault="00B94A8E" w14:paraId="218F41B6" w14:textId="1BDDF6AB">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rsidRPr="00B94A8E" w:rsidR="00B94A8E" w:rsidP="00B94A8E" w:rsidRDefault="00B94A8E" w14:paraId="0FD8A7E8"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rsidRPr="00B94A8E" w:rsidR="00B94A8E" w:rsidP="00B94A8E" w:rsidRDefault="00B94A8E" w14:paraId="05AE1905"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rsidRPr="00B94A8E" w:rsidR="00B94A8E" w:rsidP="00B94A8E" w:rsidRDefault="00B94A8E" w14:paraId="03028EF7"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rsidRPr="00B94A8E" w:rsidR="00B94A8E" w:rsidP="00B94A8E" w:rsidRDefault="00B94A8E" w14:paraId="14334B6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rsidRPr="00B94A8E" w:rsidR="00B94A8E" w:rsidP="00B94A8E" w:rsidRDefault="00B94A8E" w14:paraId="0EE0BF0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rsidRPr="00B94A8E" w:rsidR="00B94A8E" w:rsidP="00B94A8E" w:rsidRDefault="00B94A8E" w14:paraId="5F0D761D"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rsidRPr="00B94A8E" w:rsidR="00B94A8E" w:rsidP="00B94A8E" w:rsidRDefault="00B94A8E" w14:paraId="2279191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rsidRPr="00B94A8E" w:rsidR="00B94A8E" w:rsidP="00B94A8E" w:rsidRDefault="00B94A8E" w14:paraId="57814391" w14:textId="615FB6CC">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rsidRPr="00B94A8E" w:rsidR="00B94A8E" w:rsidP="00B94A8E" w:rsidRDefault="00B94A8E" w14:paraId="1509E500"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rsidRPr="00B94A8E" w:rsidR="00B94A8E" w:rsidP="00B94A8E" w:rsidRDefault="00B94A8E" w14:paraId="37A2E3E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 xml:space="preserve">Hope, Compassion, Thankfulness, Respect, </w:t>
            </w:r>
            <w:proofErr w:type="gramStart"/>
            <w:r w:rsidRPr="00B94A8E">
              <w:rPr>
                <w:rFonts w:ascii="inherit" w:hAnsi="inherit" w:cs="Tahoma"/>
                <w:b/>
                <w:bCs/>
                <w:color w:val="333333"/>
                <w:sz w:val="21"/>
                <w:szCs w:val="21"/>
              </w:rPr>
              <w:t>Trust</w:t>
            </w:r>
            <w:proofErr w:type="gramEnd"/>
            <w:r w:rsidRPr="00B94A8E">
              <w:rPr>
                <w:rFonts w:ascii="inherit" w:hAnsi="inherit" w:cs="Tahoma"/>
                <w:b/>
                <w:bCs/>
                <w:color w:val="333333"/>
                <w:sz w:val="21"/>
                <w:szCs w:val="21"/>
              </w:rPr>
              <w:t xml:space="preserve"> and Courage. </w:t>
            </w:r>
          </w:p>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542E9C15" w:rsidP="542E9C15" w:rsidRDefault="542E9C15" w14:paraId="04AFF4BB" w14:textId="336EA0B1">
      <w:pPr>
        <w:pStyle w:val="Heading2"/>
        <w:spacing w:before="600"/>
      </w:pPr>
    </w:p>
    <w:p w:rsidRPr="00B94A8E" w:rsidR="00B94A8E" w:rsidP="00B94A8E" w:rsidRDefault="00B94A8E" w14:paraId="361768C3" w14:textId="77777777"/>
    <w:p w:rsidR="00E66558" w:rsidRDefault="5B368EF7" w14:paraId="68BF6475" w14:textId="075AE226">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2D5845B6"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2D5845B6"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2D5845B6"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35D87B22">
            <w:pPr>
              <w:pStyle w:val="TableRowCentered"/>
              <w:jc w:val="left"/>
              <w:rPr>
                <w:i/>
                <w:iCs/>
                <w:sz w:val="22"/>
                <w:szCs w:val="22"/>
              </w:rPr>
            </w:pPr>
            <w:r w:rsidRPr="542E9C15">
              <w:rPr>
                <w:i/>
                <w:iCs/>
                <w:sz w:val="22"/>
                <w:szCs w:val="22"/>
              </w:rPr>
              <w:t>PP children are achieving lower than the national average in writing and maths at the end of KS2</w:t>
            </w:r>
          </w:p>
          <w:p w:rsidR="00E66558" w:rsidP="542E9C15" w:rsidRDefault="26B658AB" w14:paraId="52DF8913" w14:textId="4DDA183C">
            <w:pPr>
              <w:rPr>
                <w:rFonts w:eastAsia="Arial" w:cs="Arial"/>
                <w:color w:val="0D0D0D" w:themeColor="text1" w:themeTint="F2"/>
              </w:rPr>
            </w:pPr>
            <w:r w:rsidRPr="2D5845B6" w:rsidR="27C6C374">
              <w:rPr>
                <w:rFonts w:eastAsia="Arial" w:cs="Arial"/>
                <w:color w:val="0D0D0D" w:themeColor="text1" w:themeTint="F2" w:themeShade="FF"/>
                <w:lang w:val="en-US"/>
              </w:rPr>
              <w:t xml:space="preserve">Internal and external (where available) assessments indicate that </w:t>
            </w:r>
            <w:r w:rsidRPr="2D5845B6" w:rsidR="19445A68">
              <w:rPr>
                <w:rFonts w:eastAsia="Arial" w:cs="Arial"/>
                <w:color w:val="0D0D0D" w:themeColor="text1" w:themeTint="F2" w:themeShade="FF"/>
                <w:lang w:val="en-US"/>
              </w:rPr>
              <w:t xml:space="preserve">writing and </w:t>
            </w:r>
            <w:r w:rsidRPr="2D5845B6" w:rsidR="27C6C374">
              <w:rPr>
                <w:rFonts w:eastAsia="Arial" w:cs="Arial"/>
                <w:color w:val="0D0D0D" w:themeColor="text1" w:themeTint="F2" w:themeShade="FF"/>
                <w:lang w:val="en-US"/>
              </w:rPr>
              <w:t>maths</w:t>
            </w:r>
            <w:r w:rsidRPr="2D5845B6" w:rsidR="27C6C374">
              <w:rPr>
                <w:rFonts w:eastAsia="Arial" w:cs="Arial"/>
                <w:color w:val="0D0D0D" w:themeColor="text1" w:themeTint="F2" w:themeShade="FF"/>
                <w:lang w:val="en-US"/>
              </w:rPr>
              <w:t xml:space="preserve"> attainment among disadvantaged pupils is significantly below that of non-disadvantaged pupils. </w:t>
            </w:r>
          </w:p>
          <w:p w:rsidR="00E66558" w:rsidP="2D5845B6" w:rsidRDefault="00E66558" w14:paraId="2A7D54F4" w14:textId="63DA6D98">
            <w:pPr>
              <w:pStyle w:val="TableRowCentered"/>
              <w:ind w:left="0"/>
              <w:jc w:val="left"/>
              <w:rPr>
                <w:i w:val="1"/>
                <w:iCs w:val="1"/>
                <w:color w:val="0D0D0D" w:themeColor="text1" w:themeTint="F2"/>
              </w:rPr>
            </w:pPr>
          </w:p>
        </w:tc>
      </w:tr>
      <w:tr w:rsidR="00E66558" w:rsidTr="2D5845B6"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D5845B6" w:rsidRDefault="359AE781" w14:paraId="2A7D54F7" w14:textId="0E21DE02">
            <w:pPr>
              <w:pStyle w:val="Normal"/>
            </w:pPr>
            <w:r w:rsidRPr="2D5845B6" w:rsidR="60051241">
              <w:rPr>
                <w:rFonts w:ascii="Arial" w:hAnsi="Arial" w:eastAsia="Arial" w:cs="Arial"/>
                <w:noProof w:val="0"/>
                <w:sz w:val="24"/>
                <w:szCs w:val="24"/>
                <w:lang w:val="en-US"/>
              </w:rPr>
              <w:t>Some</w:t>
            </w:r>
            <w:r w:rsidRPr="2D5845B6" w:rsidR="60051241">
              <w:rPr>
                <w:rFonts w:ascii="Arial" w:hAnsi="Arial" w:eastAsia="Arial" w:cs="Arial"/>
                <w:noProof w:val="0"/>
                <w:sz w:val="24"/>
                <w:szCs w:val="24"/>
                <w:lang w:val="en-US"/>
              </w:rPr>
              <w:t xml:space="preserve"> pupils may have SEMH needs which will impact attainment and progress.</w:t>
            </w:r>
          </w:p>
        </w:tc>
      </w:tr>
      <w:tr w:rsidR="00E66558" w:rsidTr="2D5845B6"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5950539" w14:paraId="3A75D483" w14:textId="2A3D8AA8">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rsidR="00E66558" w:rsidP="542E9C15" w:rsidRDefault="00E66558" w14:paraId="00A0527F" w14:textId="075AC206">
            <w:pPr>
              <w:pStyle w:val="TableRowCentered"/>
              <w:jc w:val="left"/>
              <w:rPr>
                <w:i/>
                <w:iCs/>
                <w:color w:val="0D0D0D" w:themeColor="text1" w:themeTint="F2"/>
                <w:szCs w:val="24"/>
              </w:rPr>
            </w:pPr>
          </w:p>
          <w:p w:rsidR="00E66558" w:rsidP="542E9C15" w:rsidRDefault="6D3F0F02" w14:paraId="11F633F7" w14:textId="0B033A6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writing and reading attainment among disadvantaged pupils is significantly below that of non-disadvantaged pupils. </w:t>
            </w:r>
          </w:p>
          <w:p w:rsidR="00E66558" w:rsidP="00D236CB" w:rsidRDefault="00E66558" w14:paraId="2A7D54FA" w14:textId="17B16F69">
            <w:pPr>
              <w:spacing w:before="60" w:after="120" w:line="240" w:lineRule="auto"/>
              <w:ind w:right="57"/>
              <w:rPr>
                <w:i/>
                <w:iCs/>
                <w:color w:val="0D0D0D" w:themeColor="text1" w:themeTint="F2"/>
              </w:rPr>
            </w:pPr>
          </w:p>
        </w:tc>
      </w:tr>
      <w:tr w:rsidR="2D5845B6" w:rsidTr="2D5845B6" w14:paraId="3B966A64">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6BA8A5" w:rsidP="2D5845B6" w:rsidRDefault="666BA8A5" w14:paraId="1E189CDB" w14:textId="3AFBF7FD">
            <w:pPr>
              <w:pStyle w:val="TableRow"/>
              <w:rPr>
                <w:sz w:val="22"/>
                <w:szCs w:val="22"/>
              </w:rPr>
            </w:pPr>
            <w:r w:rsidRPr="2D5845B6" w:rsidR="666BA8A5">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6BA8A5" w:rsidP="2D5845B6" w:rsidRDefault="666BA8A5" w14:paraId="1A68FF9E" w14:textId="47A68344">
            <w:pPr>
              <w:pStyle w:val="TableRowCentered"/>
              <w:jc w:val="left"/>
            </w:pPr>
            <w:r w:rsidRPr="2D5845B6" w:rsidR="666BA8A5">
              <w:rPr>
                <w:noProof w:val="0"/>
                <w:lang w:val="en-GB"/>
              </w:rPr>
              <w:t>Very</w:t>
            </w:r>
            <w:r w:rsidRPr="2D5845B6" w:rsidR="666BA8A5">
              <w:rPr>
                <w:noProof w:val="0"/>
                <w:lang w:val="en-GB"/>
              </w:rPr>
              <w:t xml:space="preserve"> complex challenges faced by some pupil premium children which may </w:t>
            </w:r>
            <w:proofErr w:type="gramStart"/>
            <w:r w:rsidRPr="2D5845B6" w:rsidR="666BA8A5">
              <w:rPr>
                <w:noProof w:val="0"/>
                <w:lang w:val="en-GB"/>
              </w:rPr>
              <w:t>include:</w:t>
            </w:r>
            <w:proofErr w:type="gramEnd"/>
            <w:r w:rsidRPr="2D5845B6" w:rsidR="666BA8A5">
              <w:rPr>
                <w:noProof w:val="0"/>
                <w:lang w:val="en-GB"/>
              </w:rPr>
              <w:t xml:space="preserve"> SEND, EAL, Trauma, ill health of parent, difficulties in securing adequate housing, vulnerable to witnessing and suffering from anti-social behaviour or domestic violence. Pupils have a narrower range of experiences which affect their culture capital, confidence and aspiration.</w:t>
            </w:r>
          </w:p>
        </w:tc>
      </w:tr>
      <w:bookmarkStart w:name="_Toc443397160" w:id="16"/>
    </w:tbl>
    <w:p w:rsidR="34125EE9" w:rsidRDefault="34125EE9" w14:paraId="5E67C298" w14:textId="4F831782" w14:noSpellErr="1"/>
    <w:p w:rsidRPr="009E3526" w:rsidR="00E66558" w:rsidP="009E3526" w:rsidRDefault="5B368EF7" w14:paraId="2A7D54FF" w14:textId="28116721">
      <w:pPr>
        <w:pStyle w:val="Heading2"/>
        <w:spacing w:before="600"/>
        <w:rPr>
          <w:highlight w:val="yellow"/>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77A90053"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77A90053"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77A90053"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77A90053"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77A90053"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rsidTr="77A90053"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90053" w:rsidRDefault="2691B962" w14:paraId="6A033441" w14:textId="156A2483">
            <w:pPr>
              <w:pStyle w:val="TableRow"/>
              <w:rPr>
                <w:i w:val="1"/>
                <w:iCs w:val="1"/>
                <w:sz w:val="22"/>
                <w:szCs w:val="22"/>
              </w:rPr>
            </w:pPr>
            <w:r w:rsidRPr="77A90053" w:rsidR="1D7FC4B1">
              <w:rPr>
                <w:i w:val="1"/>
                <w:iCs w:val="1"/>
                <w:sz w:val="22"/>
                <w:szCs w:val="22"/>
              </w:rPr>
              <w:t>Pupils will have access to support and counselling. Referrals will be made where deemed necessary.  Pupils will have opportunities to be present in the community and have cultural and aspirational experiences.</w:t>
            </w:r>
            <w:r w:rsidRPr="77A90053" w:rsidR="7AF59050">
              <w:rPr>
                <w:i w:val="1"/>
                <w:iCs w:val="1"/>
                <w:sz w:val="22"/>
                <w:szCs w:val="22"/>
              </w:rPr>
              <w:t xml:space="preserve"> </w:t>
            </w:r>
            <w:r w:rsidRPr="77A90053" w:rsidR="7AF59050">
              <w:rPr>
                <w:i w:val="1"/>
                <w:iCs w:val="1"/>
                <w:sz w:val="22"/>
                <w:szCs w:val="22"/>
              </w:rPr>
              <w:t>Including</w:t>
            </w:r>
            <w:r w:rsidRPr="77A90053" w:rsidR="7AF59050">
              <w:rPr>
                <w:i w:val="1"/>
                <w:iCs w:val="1"/>
                <w:sz w:val="22"/>
                <w:szCs w:val="22"/>
              </w:rPr>
              <w:t xml:space="preserve"> pupils with parents in the armed forces.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rsidR="77AB50FA" w:rsidP="77AB50FA" w:rsidRDefault="77AB50FA" w14:paraId="034FD6AB" w14:textId="71A64C91">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003F257A" w:rsidRDefault="5B368EF7" w14:paraId="2A7D5512" w14:textId="5039AC14">
      <w:pPr>
        <w:pStyle w:val="Heading2"/>
        <w:spacing w:before="600"/>
        <w:rPr>
          <w:color w:val="0D0D0D" w:themeColor="text1" w:themeTint="F2"/>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56DFE791">
      <w:r w:rsidR="009D71E8">
        <w:rPr/>
        <w:t>Budgeted cost: £</w:t>
      </w:r>
      <w:r w:rsidR="5C24A9E2">
        <w:rPr/>
        <w:t>943.13</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rsidTr="2D5845B6"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2D5845B6"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4571AEE0">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9B4ADB9" w14:paraId="2A7D551C" w14:textId="451D5FE7">
            <w:pPr>
              <w:pStyle w:val="TableRowCentered"/>
              <w:jc w:val="left"/>
              <w:rPr>
                <w:sz w:val="22"/>
                <w:szCs w:val="22"/>
              </w:rPr>
            </w:pPr>
            <w:r w:rsidRPr="542E9C15">
              <w:rPr>
                <w:sz w:val="22"/>
                <w:szCs w:val="22"/>
              </w:rPr>
              <w:t>1,3</w:t>
            </w:r>
          </w:p>
        </w:tc>
      </w:tr>
      <w:tr w:rsidR="00E66558" w:rsidTr="2D5845B6"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8D5B150" w14:paraId="2A7D5520" w14:textId="73F49FEC">
            <w:pPr>
              <w:pStyle w:val="TableRowCentered"/>
              <w:jc w:val="left"/>
              <w:rPr>
                <w:sz w:val="22"/>
                <w:szCs w:val="22"/>
              </w:rPr>
            </w:pPr>
            <w:r w:rsidRPr="542E9C15">
              <w:rPr>
                <w:sz w:val="22"/>
                <w:szCs w:val="22"/>
              </w:rPr>
              <w:t>1,</w:t>
            </w:r>
            <w:r w:rsidRPr="542E9C15" w:rsidR="714E0AC1">
              <w:rPr>
                <w:sz w:val="22"/>
                <w:szCs w:val="22"/>
              </w:rPr>
              <w:t>3</w:t>
            </w:r>
          </w:p>
        </w:tc>
      </w:tr>
      <w:tr w:rsidR="77AB50FA" w:rsidTr="2D5845B6" w14:paraId="17F2EB0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78139E7C" w14:paraId="2A5F6D6F" w14:textId="5620250B">
            <w:pPr>
              <w:pStyle w:val="TableRowCentered"/>
              <w:jc w:val="left"/>
              <w:rPr>
                <w:color w:val="000000" w:themeColor="text1"/>
                <w:szCs w:val="24"/>
              </w:rPr>
            </w:pPr>
            <w:r w:rsidRPr="542E9C15">
              <w:rPr>
                <w:color w:val="000000" w:themeColor="text1"/>
                <w:szCs w:val="24"/>
              </w:rPr>
              <w:t>1,3</w:t>
            </w:r>
          </w:p>
        </w:tc>
      </w:tr>
      <w:tr w:rsidR="77AB50FA" w:rsidTr="2D5845B6" w14:paraId="647EDCA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rsidR="77AB50FA" w:rsidP="77AB50FA" w:rsidRDefault="77AB50FA" w14:paraId="5CDCA957" w14:textId="385BEA2F">
            <w:pPr>
              <w:pStyle w:val="TableRow"/>
              <w:rPr>
                <w:i/>
                <w:iCs/>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BB338E" w14:paraId="3605FF8B" w14:textId="4735ABEB">
            <w:pPr>
              <w:spacing w:before="60" w:after="60" w:line="240" w:lineRule="auto"/>
              <w:ind w:left="57" w:right="57"/>
              <w:rPr>
                <w:rFonts w:eastAsia="Arial" w:cs="Arial"/>
                <w:color w:val="0D0D0D" w:themeColor="text1" w:themeTint="F2"/>
                <w:sz w:val="18"/>
                <w:szCs w:val="18"/>
              </w:rPr>
            </w:pPr>
            <w:hyperlink r:id="rId7">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B7C040" w14:paraId="1BC04029" w14:textId="1EFD637D">
            <w:pPr>
              <w:pStyle w:val="TableRowCentered"/>
              <w:jc w:val="left"/>
              <w:rPr>
                <w:color w:val="000000" w:themeColor="text1"/>
                <w:szCs w:val="24"/>
              </w:rPr>
            </w:pPr>
            <w:r w:rsidRPr="542E9C15">
              <w:rPr>
                <w:color w:val="000000" w:themeColor="text1"/>
                <w:szCs w:val="24"/>
              </w:rPr>
              <w:lastRenderedPageBreak/>
              <w:t>1</w:t>
            </w:r>
          </w:p>
        </w:tc>
      </w:tr>
      <w:tr w:rsidR="542E9C15" w:rsidTr="2D5845B6" w14:paraId="53E7DF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BB338E" w14:paraId="5D2D8D92" w14:textId="104F1D0E">
            <w:pPr>
              <w:pStyle w:val="TableRowCentered"/>
              <w:spacing w:after="120"/>
              <w:jc w:val="left"/>
              <w:rPr>
                <w:rFonts w:eastAsia="Arial" w:cs="Arial"/>
                <w:color w:val="0D0D0D" w:themeColor="text1" w:themeTint="F2"/>
                <w:sz w:val="18"/>
                <w:szCs w:val="18"/>
              </w:rPr>
            </w:pPr>
            <w:hyperlink r:id="rId8">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21F2FC87" w14:paraId="02342A8A" w14:textId="01FBF4CA">
            <w:pPr>
              <w:pStyle w:val="TableRowCentered"/>
              <w:jc w:val="left"/>
              <w:rPr>
                <w:color w:val="0D0D0D" w:themeColor="text1" w:themeTint="F2"/>
                <w:szCs w:val="24"/>
              </w:rPr>
            </w:pPr>
            <w:r w:rsidRPr="542E9C15">
              <w:rPr>
                <w:color w:val="0D0D0D" w:themeColor="text1" w:themeTint="F2"/>
                <w:szCs w:val="24"/>
              </w:rPr>
              <w:t>3,4</w:t>
            </w:r>
          </w:p>
        </w:tc>
      </w:tr>
      <w:tr w:rsidR="542E9C15" w:rsidTr="2D5845B6" w14:paraId="7DAA62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BB338E" w14:paraId="03A5278F" w14:textId="0098E9BB">
            <w:pPr>
              <w:spacing w:before="60" w:after="120" w:line="240" w:lineRule="auto"/>
              <w:ind w:left="57" w:right="57"/>
              <w:rPr>
                <w:rFonts w:eastAsia="Arial" w:cs="Arial"/>
                <w:color w:val="0070C0"/>
                <w:sz w:val="18"/>
                <w:szCs w:val="18"/>
              </w:rPr>
            </w:pPr>
            <w:hyperlink r:id="rId10">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BB338E" w14:paraId="13BC6B5E" w14:textId="087C2540">
            <w:pPr>
              <w:spacing w:before="60" w:after="120" w:line="240" w:lineRule="auto"/>
              <w:ind w:left="57" w:right="57"/>
              <w:rPr>
                <w:rFonts w:eastAsia="Arial" w:cs="Arial"/>
                <w:color w:val="0D0D0D" w:themeColor="text1" w:themeTint="F2"/>
                <w:sz w:val="18"/>
                <w:szCs w:val="18"/>
              </w:rPr>
            </w:pPr>
            <w:hyperlink r:id="rId11">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42E9C15" w:rsidRDefault="02DF9649" w14:paraId="22DDD934" w14:textId="540AEE6E">
            <w:pPr>
              <w:pStyle w:val="TableRowCentered"/>
              <w:jc w:val="left"/>
              <w:rPr>
                <w:color w:val="0D0D0D" w:themeColor="text1" w:themeTint="F2"/>
                <w:szCs w:val="24"/>
              </w:rPr>
            </w:pPr>
            <w:r w:rsidRPr="542E9C15">
              <w:rPr>
                <w:color w:val="0D0D0D" w:themeColor="text1" w:themeTint="F2"/>
                <w:szCs w:val="24"/>
              </w:rPr>
              <w:t>2,4</w:t>
            </w:r>
          </w:p>
        </w:tc>
      </w:tr>
      <w:tr w:rsidR="542E9C15" w:rsidTr="2D5845B6" w14:paraId="1EBC7A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rsidR="21223874" w:rsidP="542E9C15" w:rsidRDefault="00BB338E" w14:paraId="7F287006" w14:textId="0ADD01F6">
            <w:pPr>
              <w:pStyle w:val="TableRowCentered"/>
              <w:spacing w:after="120"/>
              <w:jc w:val="left"/>
              <w:rPr>
                <w:sz w:val="18"/>
                <w:szCs w:val="18"/>
              </w:rPr>
            </w:pPr>
            <w:hyperlink r:id="rId12">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2D5845B6" w:rsidRDefault="023D960F" w14:paraId="2B82D1AE" w14:textId="1F203450">
            <w:pPr>
              <w:pStyle w:val="TableRowCentered"/>
              <w:jc w:val="left"/>
              <w:rPr>
                <w:color w:val="0D0D0D" w:themeColor="text1" w:themeTint="F2"/>
              </w:rPr>
            </w:pPr>
            <w:r w:rsidRPr="2D5845B6" w:rsidR="7BE66EB2">
              <w:rPr>
                <w:color w:val="0D0D0D" w:themeColor="text1" w:themeTint="F2" w:themeShade="FF"/>
              </w:rPr>
              <w:t>5</w:t>
            </w:r>
          </w:p>
        </w:tc>
      </w:tr>
    </w:tbl>
    <w:p w:rsidR="542E9C15" w:rsidRDefault="542E9C15" w14:paraId="73A20683" w14:textId="7FF3D6C1"/>
    <w:p w:rsidR="00E66558" w:rsidRDefault="00E66558" w14:paraId="2A7D5522" w14:textId="77777777">
      <w:pPr>
        <w:keepNext/>
        <w:spacing w:after="60"/>
        <w:outlineLvl w:val="1"/>
      </w:pPr>
    </w:p>
    <w:p w:rsidR="00E66558" w:rsidP="00DF61BB" w:rsidRDefault="5B368EF7" w14:paraId="2A7D5523" w14:textId="3FD48285">
      <w:pPr>
        <w:pStyle w:val="Heading2"/>
        <w:spacing w:before="600"/>
        <w:rPr>
          <w:b w:val="0"/>
          <w:bCs/>
          <w:color w:val="0D0D0D" w:themeColor="text1" w:themeTint="F2"/>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structured interventions)</w:t>
      </w:r>
    </w:p>
    <w:p w:rsidR="00E66558" w:rsidRDefault="009D71E8" w14:paraId="2A7D5524" w14:textId="736FF98B">
      <w:r w:rsidR="009D71E8">
        <w:rPr/>
        <w:t xml:space="preserve">Budgeted cost: £ </w:t>
      </w:r>
      <w:r w:rsidR="7FFB523F">
        <w:rPr/>
        <w:t>2,829.37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D5845B6"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2D5845B6"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542E9C15" w:rsidRDefault="1593A826" w14:paraId="5232CE2B" w14:textId="6466C7A1">
            <w:pPr>
              <w:pStyle w:val="TableRowCentered"/>
              <w:jc w:val="left"/>
              <w:rPr>
                <w:color w:val="0D0D0D" w:themeColor="text1" w:themeTint="F2"/>
                <w:szCs w:val="24"/>
              </w:rPr>
            </w:pPr>
            <w:r w:rsidRPr="542E9C15">
              <w:rPr>
                <w:color w:val="0D0D0D" w:themeColor="text1" w:themeTint="F2"/>
                <w:szCs w:val="24"/>
              </w:rPr>
              <w:t>1,2,3,4,5</w:t>
            </w:r>
          </w:p>
          <w:p w:rsidR="542E9C15" w:rsidP="542E9C15" w:rsidRDefault="542E9C15" w14:paraId="4CEC9754" w14:textId="5ABC560D">
            <w:pPr>
              <w:pStyle w:val="TableRowCentered"/>
              <w:jc w:val="left"/>
              <w:rPr>
                <w:color w:val="0D0D0D" w:themeColor="text1" w:themeTint="F2"/>
                <w:szCs w:val="24"/>
              </w:rPr>
            </w:pPr>
          </w:p>
        </w:tc>
      </w:tr>
      <w:tr w:rsidR="00E66558" w:rsidTr="2D5845B6"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7AC0584" w14:paraId="2A7D552F" w14:textId="2C62E97E">
            <w:pPr>
              <w:pStyle w:val="TableRowCentered"/>
              <w:jc w:val="left"/>
              <w:rPr>
                <w:sz w:val="22"/>
                <w:szCs w:val="22"/>
              </w:rPr>
            </w:pPr>
            <w:r w:rsidRPr="2D5845B6" w:rsidR="1860779F">
              <w:rPr>
                <w:sz w:val="22"/>
                <w:szCs w:val="22"/>
              </w:rPr>
              <w:t>1</w:t>
            </w:r>
          </w:p>
        </w:tc>
      </w:tr>
      <w:tr w:rsidR="542E9C15" w:rsidTr="2D5845B6"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5F7BA2" w14:textId="43ABCBD3">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rsidR="51D69A39" w:rsidP="542E9C15" w:rsidRDefault="51D69A39" w14:paraId="3D0939EB" w14:textId="1BA443A3">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BB338E" w14:paraId="1642F760" w14:textId="114C084B">
            <w:pPr>
              <w:pStyle w:val="TableRowCentered"/>
              <w:spacing w:after="120"/>
              <w:jc w:val="left"/>
              <w:rPr>
                <w:rFonts w:eastAsia="Arial" w:cs="Arial"/>
                <w:color w:val="0070C0"/>
                <w:sz w:val="18"/>
                <w:szCs w:val="18"/>
              </w:rPr>
            </w:pPr>
            <w:hyperlink r:id="rId13">
              <w:r w:rsidRPr="542E9C15" w:rsidR="51D69A39">
                <w:rPr>
                  <w:rStyle w:val="Hyperlink"/>
                  <w:rFonts w:eastAsia="Arial" w:cs="Arial"/>
                  <w:sz w:val="18"/>
                  <w:szCs w:val="18"/>
                </w:rPr>
                <w:t>Oral language interventions | EEF (educationendowmentfoundation.org.uk)</w:t>
              </w:r>
            </w:hyperlink>
          </w:p>
          <w:p w:rsidR="542E9C15" w:rsidP="542E9C15" w:rsidRDefault="542E9C15" w14:paraId="4042ABBA" w14:textId="57BA05BB">
            <w:pPr>
              <w:spacing w:line="240" w:lineRule="auto"/>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542E9C15" w:rsidRDefault="705E5436" w14:paraId="3EFBF19B" w14:textId="0B665810">
            <w:pPr>
              <w:pStyle w:val="TableRowCentered"/>
              <w:jc w:val="left"/>
              <w:rPr>
                <w:color w:val="0D0D0D" w:themeColor="text1" w:themeTint="F2"/>
                <w:szCs w:val="24"/>
              </w:rPr>
            </w:pPr>
            <w:r w:rsidRPr="542E9C15">
              <w:rPr>
                <w:color w:val="0D0D0D" w:themeColor="text1" w:themeTint="F2"/>
                <w:szCs w:val="24"/>
              </w:rPr>
              <w:t>1,2,4</w:t>
            </w:r>
          </w:p>
        </w:tc>
      </w:tr>
      <w:tr w:rsidR="542E9C15" w:rsidTr="2D5845B6"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BB338E" w14:paraId="27E13A8D" w14:textId="4F1C7A28">
            <w:pPr>
              <w:spacing w:line="240" w:lineRule="auto"/>
              <w:rPr>
                <w:color w:val="0D0D0D" w:themeColor="text1" w:themeTint="F2"/>
                <w:sz w:val="18"/>
                <w:szCs w:val="18"/>
              </w:rPr>
            </w:pPr>
            <w:hyperlink r:id="rId14">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4B7F90F" w14:paraId="52D08935" w14:textId="759034F5">
            <w:pPr>
              <w:pStyle w:val="TableRowCentered"/>
              <w:jc w:val="left"/>
              <w:rPr>
                <w:color w:val="0D0D0D" w:themeColor="text1" w:themeTint="F2"/>
                <w:szCs w:val="24"/>
              </w:rPr>
            </w:pPr>
            <w:r w:rsidRPr="542E9C15">
              <w:rPr>
                <w:color w:val="0D0D0D" w:themeColor="text1" w:themeTint="F2"/>
                <w:szCs w:val="24"/>
              </w:rPr>
              <w:t>3</w:t>
            </w:r>
          </w:p>
        </w:tc>
      </w:tr>
    </w:tbl>
    <w:p w:rsidR="00E66558" w:rsidRDefault="00E66558" w14:paraId="2A7D5531" w14:textId="77777777">
      <w:pPr>
        <w:spacing w:after="0"/>
        <w:rPr>
          <w:b/>
          <w:color w:val="104F75"/>
          <w:sz w:val="28"/>
          <w:szCs w:val="28"/>
        </w:rPr>
      </w:pPr>
    </w:p>
    <w:p w:rsidR="00E66558" w:rsidP="542E9C15" w:rsidRDefault="5B368EF7" w14:paraId="1B7FBE11" w14:textId="1C5B9C75">
      <w:pPr>
        <w:pStyle w:val="Heading2"/>
        <w:spacing w:before="600"/>
        <w:rPr>
          <w:highlight w:val="yellow"/>
        </w:rPr>
      </w:pPr>
      <w:r w:rsidRPr="542E9C15">
        <w:rPr>
          <w:bCs/>
          <w:sz w:val="28"/>
          <w:szCs w:val="28"/>
        </w:rPr>
        <w:t>Wider strategies (for example, related to attendance, behaviour, wellbeing)</w:t>
      </w:r>
    </w:p>
    <w:p w:rsidR="00E66558" w:rsidP="542E9C15" w:rsidRDefault="00E66558" w14:paraId="2A7D5532" w14:textId="697E00F0">
      <w:pPr>
        <w:rPr>
          <w:b/>
          <w:bCs/>
          <w:color w:val="0D0D0D" w:themeColor="text1" w:themeTint="F2"/>
        </w:rPr>
      </w:pPr>
    </w:p>
    <w:p w:rsidR="00E66558" w:rsidRDefault="009D71E8" w14:paraId="2A7D5533" w14:textId="5D0BE075">
      <w:pPr>
        <w:spacing w:before="240" w:after="120"/>
      </w:pPr>
      <w:r w:rsidR="009D71E8">
        <w:rPr/>
        <w:t>Budgeted cost: £</w:t>
      </w:r>
      <w:r w:rsidR="7E90913B">
        <w:rPr/>
        <w:t>3,772.50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D5845B6"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2D5845B6"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68006A54">
            <w:pPr>
              <w:rPr>
                <w:rFonts w:eastAsia="Arial" w:cs="Arial"/>
              </w:rPr>
            </w:pPr>
            <w:r w:rsidRPr="77A90053" w:rsidR="677AA9BC">
              <w:rPr>
                <w:rFonts w:eastAsia="Arial" w:cs="Arial"/>
                <w:color w:val="000000" w:themeColor="text1" w:themeTint="FF" w:themeShade="FF"/>
                <w:sz w:val="18"/>
                <w:szCs w:val="18"/>
              </w:rPr>
              <w:t>Inclusion and Improvement Hub – access SEMH support (SEMH courses for children &amp; outdoor forest school sessions</w:t>
            </w:r>
            <w:r w:rsidRPr="77A90053" w:rsidR="08A3E03F">
              <w:rPr>
                <w:rFonts w:eastAsia="Arial" w:cs="Arial"/>
                <w:color w:val="000000" w:themeColor="text1" w:themeTint="FF" w:themeShade="FF"/>
                <w:sz w:val="18"/>
                <w:szCs w:val="18"/>
              </w:rPr>
              <w:t xml:space="preserve"> including special events for pupils with parents in the </w:t>
            </w:r>
            <w:r w:rsidRPr="77A90053" w:rsidR="08A3E03F">
              <w:rPr>
                <w:rFonts w:eastAsia="Arial" w:cs="Arial"/>
                <w:color w:val="000000" w:themeColor="text1" w:themeTint="FF" w:themeShade="FF"/>
                <w:sz w:val="18"/>
                <w:szCs w:val="18"/>
              </w:rPr>
              <w:t>armed</w:t>
            </w:r>
            <w:r w:rsidRPr="77A90053" w:rsidR="08A3E03F">
              <w:rPr>
                <w:rFonts w:eastAsia="Arial" w:cs="Arial"/>
                <w:color w:val="000000" w:themeColor="text1" w:themeTint="FF" w:themeShade="FF"/>
                <w:sz w:val="18"/>
                <w:szCs w:val="18"/>
              </w:rPr>
              <w:t xml:space="preserve"> forces</w:t>
            </w:r>
            <w:r w:rsidRPr="77A90053" w:rsidR="677AA9BC">
              <w:rPr>
                <w:rFonts w:eastAsia="Arial" w:cs="Arial"/>
                <w:color w:val="000000" w:themeColor="text1" w:themeTint="FF" w:themeShade="FF"/>
                <w:sz w:val="18"/>
                <w:szCs w:val="18"/>
              </w:rPr>
              <w:t>)</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2D5845B6" w:rsidRDefault="490746A4" w14:paraId="07D30A29" w14:textId="6A60AE59">
            <w:pPr>
              <w:pStyle w:val="TableRowCentered"/>
              <w:jc w:val="left"/>
              <w:rPr>
                <w:color w:val="0D0D0D" w:themeColor="text1" w:themeTint="F2"/>
              </w:rPr>
            </w:pPr>
            <w:r w:rsidRPr="2D5845B6" w:rsidR="04C62AFC">
              <w:rPr>
                <w:color w:val="0D0D0D" w:themeColor="text1" w:themeTint="F2" w:themeShade="FF"/>
              </w:rPr>
              <w:t>5</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310D64BA">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rsidR="00E66558" w:rsidP="77A90053" w:rsidRDefault="5B368EF7" w14:paraId="2A7D5542" w14:textId="4631337A">
      <w:pPr>
        <w:pStyle w:val="Heading1"/>
        <w:rPr>
          <w:highlight w:val="yellow"/>
        </w:rPr>
      </w:pPr>
      <w:r w:rsidR="5B368EF7">
        <w:rPr/>
        <w:t>Part B: Review of outcomes in the previous academic year</w:t>
      </w:r>
      <w:r w:rsidR="38A4EEB7">
        <w:rPr/>
        <w:t xml:space="preserve"> </w:t>
      </w:r>
    </w:p>
    <w:p w:rsidR="00E66558" w:rsidRDefault="009D71E8" w14:paraId="2A7D5543" w14:textId="77777777">
      <w:pPr>
        <w:pStyle w:val="Heading2"/>
      </w:pPr>
      <w:r>
        <w:t>Pupil premium strategy outcomes</w:t>
      </w:r>
    </w:p>
    <w:p w:rsidR="00E66558" w:rsidRDefault="009D71E8" w14:paraId="2A7D5544" w14:textId="2A928FE3">
      <w:r w:rsidR="009D71E8">
        <w:rPr/>
        <w:t>This details the impact that our pupil premium activity had on pupils in the 202</w:t>
      </w:r>
      <w:r w:rsidR="43B21974">
        <w:rPr/>
        <w:t xml:space="preserve">2 </w:t>
      </w:r>
      <w:r w:rsidR="009D71E8">
        <w:rPr/>
        <w:t>to 202</w:t>
      </w:r>
      <w:r w:rsidR="2D177E45">
        <w:rPr/>
        <w:t>3</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77A90053"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90053" w:rsidRDefault="009D71E8" w14:paraId="2A7D5546" w14:noSpellErr="1" w14:textId="14735FC3">
            <w:pPr>
              <w:rPr>
                <w:i w:val="1"/>
                <w:iCs w:val="1"/>
                <w:lang w:eastAsia="en-US"/>
              </w:rPr>
            </w:pP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437" w:rsidRDefault="00597437" w14:paraId="73961092" w14:textId="77777777">
      <w:pPr>
        <w:spacing w:after="0" w:line="240" w:lineRule="auto"/>
      </w:pPr>
      <w:r>
        <w:separator/>
      </w:r>
    </w:p>
  </w:endnote>
  <w:endnote w:type="continuationSeparator" w:id="0">
    <w:p w:rsidR="00597437" w:rsidRDefault="00597437" w14:paraId="1CD35FD4" w14:textId="77777777">
      <w:pPr>
        <w:spacing w:after="0" w:line="240" w:lineRule="auto"/>
      </w:pPr>
      <w:r>
        <w:continuationSeparator/>
      </w:r>
    </w:p>
  </w:endnote>
  <w:endnote w:type="continuationNotice" w:id="1">
    <w:p w:rsidR="00597437" w:rsidRDefault="00597437" w14:paraId="28B64E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437" w:rsidRDefault="00597437" w14:paraId="31AFAE7B" w14:textId="77777777">
      <w:pPr>
        <w:spacing w:after="0" w:line="240" w:lineRule="auto"/>
      </w:pPr>
      <w:r>
        <w:separator/>
      </w:r>
    </w:p>
  </w:footnote>
  <w:footnote w:type="continuationSeparator" w:id="0">
    <w:p w:rsidR="00597437" w:rsidRDefault="00597437" w14:paraId="22A4EB94" w14:textId="77777777">
      <w:pPr>
        <w:spacing w:after="0" w:line="240" w:lineRule="auto"/>
      </w:pPr>
      <w:r>
        <w:continuationSeparator/>
      </w:r>
    </w:p>
  </w:footnote>
  <w:footnote w:type="continuationNotice" w:id="1">
    <w:p w:rsidR="00597437" w:rsidRDefault="00597437" w14:paraId="701D45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BB338E"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F5BD1"/>
    <w:rsid w:val="0010640C"/>
    <w:rsid w:val="00120AB1"/>
    <w:rsid w:val="001A3839"/>
    <w:rsid w:val="001B0E55"/>
    <w:rsid w:val="001C7C9F"/>
    <w:rsid w:val="00227636"/>
    <w:rsid w:val="002D3624"/>
    <w:rsid w:val="002D4665"/>
    <w:rsid w:val="00335196"/>
    <w:rsid w:val="003F257A"/>
    <w:rsid w:val="004044AA"/>
    <w:rsid w:val="004C6096"/>
    <w:rsid w:val="00512700"/>
    <w:rsid w:val="00561459"/>
    <w:rsid w:val="00573962"/>
    <w:rsid w:val="00597437"/>
    <w:rsid w:val="005C132A"/>
    <w:rsid w:val="006E7FB1"/>
    <w:rsid w:val="00714778"/>
    <w:rsid w:val="00741B9E"/>
    <w:rsid w:val="0075444F"/>
    <w:rsid w:val="007B5957"/>
    <w:rsid w:val="007C2F04"/>
    <w:rsid w:val="00895259"/>
    <w:rsid w:val="00916CB5"/>
    <w:rsid w:val="00991953"/>
    <w:rsid w:val="009A777E"/>
    <w:rsid w:val="009D1008"/>
    <w:rsid w:val="009D71E8"/>
    <w:rsid w:val="009E3526"/>
    <w:rsid w:val="00A4274F"/>
    <w:rsid w:val="00A915C3"/>
    <w:rsid w:val="00AA0541"/>
    <w:rsid w:val="00AA4201"/>
    <w:rsid w:val="00AB51A9"/>
    <w:rsid w:val="00AD4FA8"/>
    <w:rsid w:val="00B87703"/>
    <w:rsid w:val="00B94A8E"/>
    <w:rsid w:val="00CE01B2"/>
    <w:rsid w:val="00CE486F"/>
    <w:rsid w:val="00D236CB"/>
    <w:rsid w:val="00D33FE5"/>
    <w:rsid w:val="00D4484E"/>
    <w:rsid w:val="00D66483"/>
    <w:rsid w:val="00DF61BB"/>
    <w:rsid w:val="00E033AD"/>
    <w:rsid w:val="00E25A53"/>
    <w:rsid w:val="00E64A9B"/>
    <w:rsid w:val="00E66558"/>
    <w:rsid w:val="00E85B3C"/>
    <w:rsid w:val="00FE02C5"/>
    <w:rsid w:val="0102CC4F"/>
    <w:rsid w:val="01390AE4"/>
    <w:rsid w:val="0152A280"/>
    <w:rsid w:val="0180A2BE"/>
    <w:rsid w:val="01F4CAC7"/>
    <w:rsid w:val="023D960F"/>
    <w:rsid w:val="0263BF7C"/>
    <w:rsid w:val="02B4B5EE"/>
    <w:rsid w:val="02DF9649"/>
    <w:rsid w:val="0396B6AA"/>
    <w:rsid w:val="03A0D9B2"/>
    <w:rsid w:val="03A6CA9A"/>
    <w:rsid w:val="03B0950D"/>
    <w:rsid w:val="0413BEA1"/>
    <w:rsid w:val="043A6D11"/>
    <w:rsid w:val="043E6C76"/>
    <w:rsid w:val="045BF2AF"/>
    <w:rsid w:val="04AB2559"/>
    <w:rsid w:val="04AF8689"/>
    <w:rsid w:val="04B7F90F"/>
    <w:rsid w:val="04C62AFC"/>
    <w:rsid w:val="05039062"/>
    <w:rsid w:val="05D63D72"/>
    <w:rsid w:val="068CEB82"/>
    <w:rsid w:val="0700AE39"/>
    <w:rsid w:val="07AC0584"/>
    <w:rsid w:val="07B605C1"/>
    <w:rsid w:val="07B704DB"/>
    <w:rsid w:val="07EBF100"/>
    <w:rsid w:val="081C0900"/>
    <w:rsid w:val="089C7E9A"/>
    <w:rsid w:val="08A3E03F"/>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159E82"/>
    <w:rsid w:val="124E3DF6"/>
    <w:rsid w:val="133DEAA3"/>
    <w:rsid w:val="1360BF78"/>
    <w:rsid w:val="13A327EB"/>
    <w:rsid w:val="13EEF49C"/>
    <w:rsid w:val="14965131"/>
    <w:rsid w:val="14997CEC"/>
    <w:rsid w:val="14FC8FD9"/>
    <w:rsid w:val="15233F29"/>
    <w:rsid w:val="1541F448"/>
    <w:rsid w:val="1593A826"/>
    <w:rsid w:val="162B1362"/>
    <w:rsid w:val="16530F3C"/>
    <w:rsid w:val="16758B65"/>
    <w:rsid w:val="16CDAEEE"/>
    <w:rsid w:val="171EBF89"/>
    <w:rsid w:val="17901F23"/>
    <w:rsid w:val="17EEDF9D"/>
    <w:rsid w:val="17F7C847"/>
    <w:rsid w:val="1860779F"/>
    <w:rsid w:val="18CFC051"/>
    <w:rsid w:val="18E10F9D"/>
    <w:rsid w:val="19445A68"/>
    <w:rsid w:val="1A054FB0"/>
    <w:rsid w:val="1A06EF04"/>
    <w:rsid w:val="1A2180D6"/>
    <w:rsid w:val="1A826492"/>
    <w:rsid w:val="1BDF63FD"/>
    <w:rsid w:val="1C7288C1"/>
    <w:rsid w:val="1CC189B4"/>
    <w:rsid w:val="1D07A1BE"/>
    <w:rsid w:val="1D0A185F"/>
    <w:rsid w:val="1D7FC4B1"/>
    <w:rsid w:val="1DA20AC2"/>
    <w:rsid w:val="1DAB600E"/>
    <w:rsid w:val="1E676F6D"/>
    <w:rsid w:val="1ECFAE31"/>
    <w:rsid w:val="1FA418DF"/>
    <w:rsid w:val="1FA64F72"/>
    <w:rsid w:val="1FB8788D"/>
    <w:rsid w:val="200BE950"/>
    <w:rsid w:val="203D3843"/>
    <w:rsid w:val="205AD25A"/>
    <w:rsid w:val="20BAB34B"/>
    <w:rsid w:val="21223874"/>
    <w:rsid w:val="21602D10"/>
    <w:rsid w:val="217340A2"/>
    <w:rsid w:val="21814451"/>
    <w:rsid w:val="2185E7D2"/>
    <w:rsid w:val="21F2FC87"/>
    <w:rsid w:val="2273D4A6"/>
    <w:rsid w:val="228984D6"/>
    <w:rsid w:val="2311DC63"/>
    <w:rsid w:val="23BC30A7"/>
    <w:rsid w:val="241056B3"/>
    <w:rsid w:val="244C73D0"/>
    <w:rsid w:val="248F8D34"/>
    <w:rsid w:val="24ADACC4"/>
    <w:rsid w:val="24CF8062"/>
    <w:rsid w:val="250CE1D7"/>
    <w:rsid w:val="25A7FB7C"/>
    <w:rsid w:val="26390BFC"/>
    <w:rsid w:val="2691B962"/>
    <w:rsid w:val="26B658AB"/>
    <w:rsid w:val="27049CB6"/>
    <w:rsid w:val="2715AAAC"/>
    <w:rsid w:val="2747BF3D"/>
    <w:rsid w:val="27C6C374"/>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177E45"/>
    <w:rsid w:val="2D5845B6"/>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3DFC9B4"/>
    <w:rsid w:val="34125EE9"/>
    <w:rsid w:val="3425103D"/>
    <w:rsid w:val="34344872"/>
    <w:rsid w:val="345743A0"/>
    <w:rsid w:val="3467A1A2"/>
    <w:rsid w:val="34804BEB"/>
    <w:rsid w:val="359AE781"/>
    <w:rsid w:val="35CEF576"/>
    <w:rsid w:val="3654F1DD"/>
    <w:rsid w:val="367704A3"/>
    <w:rsid w:val="3704A68F"/>
    <w:rsid w:val="37CDEC12"/>
    <w:rsid w:val="38181CA9"/>
    <w:rsid w:val="38471F42"/>
    <w:rsid w:val="38A4EEB7"/>
    <w:rsid w:val="38B6429B"/>
    <w:rsid w:val="38FB1E9C"/>
    <w:rsid w:val="39364D59"/>
    <w:rsid w:val="396B04A4"/>
    <w:rsid w:val="398C929F"/>
    <w:rsid w:val="399D2366"/>
    <w:rsid w:val="3A3F4487"/>
    <w:rsid w:val="3A53BCB7"/>
    <w:rsid w:val="3A5EA059"/>
    <w:rsid w:val="3A71DC47"/>
    <w:rsid w:val="3A75E895"/>
    <w:rsid w:val="3B771C7B"/>
    <w:rsid w:val="3BBC2CCE"/>
    <w:rsid w:val="3C136750"/>
    <w:rsid w:val="3CBADC3C"/>
    <w:rsid w:val="3CE6ABC9"/>
    <w:rsid w:val="3D57FD2F"/>
    <w:rsid w:val="3D8BBE31"/>
    <w:rsid w:val="3DB53035"/>
    <w:rsid w:val="3DF39C99"/>
    <w:rsid w:val="3E56AC9D"/>
    <w:rsid w:val="3E607C1F"/>
    <w:rsid w:val="3EC64429"/>
    <w:rsid w:val="3ECED159"/>
    <w:rsid w:val="3EE91E7E"/>
    <w:rsid w:val="3F5FB1FA"/>
    <w:rsid w:val="3F8F6CFA"/>
    <w:rsid w:val="4024C225"/>
    <w:rsid w:val="40283D15"/>
    <w:rsid w:val="40FD1D9D"/>
    <w:rsid w:val="420DBA77"/>
    <w:rsid w:val="42633D2A"/>
    <w:rsid w:val="427E333D"/>
    <w:rsid w:val="42A3E081"/>
    <w:rsid w:val="42C70DBC"/>
    <w:rsid w:val="43408396"/>
    <w:rsid w:val="43B21974"/>
    <w:rsid w:val="43D16D7E"/>
    <w:rsid w:val="4403E5BF"/>
    <w:rsid w:val="44184F4E"/>
    <w:rsid w:val="443F0033"/>
    <w:rsid w:val="45950539"/>
    <w:rsid w:val="45A76791"/>
    <w:rsid w:val="45B41FAF"/>
    <w:rsid w:val="46023317"/>
    <w:rsid w:val="46486A36"/>
    <w:rsid w:val="46866539"/>
    <w:rsid w:val="47464F85"/>
    <w:rsid w:val="474FF010"/>
    <w:rsid w:val="47A8274D"/>
    <w:rsid w:val="4828E34E"/>
    <w:rsid w:val="488A1E8E"/>
    <w:rsid w:val="4893FDF8"/>
    <w:rsid w:val="490746A4"/>
    <w:rsid w:val="4954D00F"/>
    <w:rsid w:val="4A1AAB33"/>
    <w:rsid w:val="4BC999C4"/>
    <w:rsid w:val="4BD81055"/>
    <w:rsid w:val="4C2BBDF8"/>
    <w:rsid w:val="4DD1D8C4"/>
    <w:rsid w:val="4DE0594E"/>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98E5AD"/>
    <w:rsid w:val="58AE1214"/>
    <w:rsid w:val="58B0747F"/>
    <w:rsid w:val="58F118A3"/>
    <w:rsid w:val="5969B8C3"/>
    <w:rsid w:val="59FA63B2"/>
    <w:rsid w:val="5B368EF7"/>
    <w:rsid w:val="5B8737BC"/>
    <w:rsid w:val="5C24A9E2"/>
    <w:rsid w:val="5C9CD8E5"/>
    <w:rsid w:val="5D41FCF3"/>
    <w:rsid w:val="5D818337"/>
    <w:rsid w:val="5DCA9D73"/>
    <w:rsid w:val="5E27409A"/>
    <w:rsid w:val="5E6F50E2"/>
    <w:rsid w:val="5ED710EB"/>
    <w:rsid w:val="5EFA7EC3"/>
    <w:rsid w:val="60051241"/>
    <w:rsid w:val="6012A906"/>
    <w:rsid w:val="6072713A"/>
    <w:rsid w:val="6127E459"/>
    <w:rsid w:val="618023AE"/>
    <w:rsid w:val="61C404A7"/>
    <w:rsid w:val="61E790B6"/>
    <w:rsid w:val="61ED221B"/>
    <w:rsid w:val="625D3B63"/>
    <w:rsid w:val="627CD0CA"/>
    <w:rsid w:val="63CEEF74"/>
    <w:rsid w:val="648B547B"/>
    <w:rsid w:val="651F3178"/>
    <w:rsid w:val="65BC86FB"/>
    <w:rsid w:val="65D4BDD1"/>
    <w:rsid w:val="65F5DD51"/>
    <w:rsid w:val="65F9CC0E"/>
    <w:rsid w:val="666BA8A5"/>
    <w:rsid w:val="667E55B7"/>
    <w:rsid w:val="66A16A3D"/>
    <w:rsid w:val="677AA9BC"/>
    <w:rsid w:val="67ECD430"/>
    <w:rsid w:val="685B8EBE"/>
    <w:rsid w:val="69348B54"/>
    <w:rsid w:val="69B4ADB9"/>
    <w:rsid w:val="6A685B24"/>
    <w:rsid w:val="6A6902CF"/>
    <w:rsid w:val="6A6F8546"/>
    <w:rsid w:val="6AB7C040"/>
    <w:rsid w:val="6ADCBD33"/>
    <w:rsid w:val="6AF94178"/>
    <w:rsid w:val="6B2C278A"/>
    <w:rsid w:val="6D3F0F02"/>
    <w:rsid w:val="6D903805"/>
    <w:rsid w:val="6DCF3872"/>
    <w:rsid w:val="6E487D65"/>
    <w:rsid w:val="705E5436"/>
    <w:rsid w:val="714E0AC1"/>
    <w:rsid w:val="71F2FC95"/>
    <w:rsid w:val="72610868"/>
    <w:rsid w:val="733CE861"/>
    <w:rsid w:val="7495018E"/>
    <w:rsid w:val="74A21F33"/>
    <w:rsid w:val="7531EEFD"/>
    <w:rsid w:val="75B58754"/>
    <w:rsid w:val="75E1B609"/>
    <w:rsid w:val="764477F8"/>
    <w:rsid w:val="772A2DBD"/>
    <w:rsid w:val="77629D24"/>
    <w:rsid w:val="77A90053"/>
    <w:rsid w:val="77AB50FA"/>
    <w:rsid w:val="78139E7C"/>
    <w:rsid w:val="7879A00E"/>
    <w:rsid w:val="78FA1767"/>
    <w:rsid w:val="796872B1"/>
    <w:rsid w:val="7973247D"/>
    <w:rsid w:val="79B4F43E"/>
    <w:rsid w:val="7AD551A5"/>
    <w:rsid w:val="7AF59050"/>
    <w:rsid w:val="7B7748DD"/>
    <w:rsid w:val="7BE66EB2"/>
    <w:rsid w:val="7C6599C0"/>
    <w:rsid w:val="7C909E39"/>
    <w:rsid w:val="7CB93BD0"/>
    <w:rsid w:val="7D529AD7"/>
    <w:rsid w:val="7D656F45"/>
    <w:rsid w:val="7DC33F44"/>
    <w:rsid w:val="7E10A75C"/>
    <w:rsid w:val="7E352EA7"/>
    <w:rsid w:val="7E550C31"/>
    <w:rsid w:val="7E7B30F6"/>
    <w:rsid w:val="7E7BC994"/>
    <w:rsid w:val="7E86B903"/>
    <w:rsid w:val="7E90913B"/>
    <w:rsid w:val="7F1DAD3A"/>
    <w:rsid w:val="7F8D6A34"/>
    <w:rsid w:val="7F9CAD5D"/>
    <w:rsid w:val="7FBEBFA4"/>
    <w:rsid w:val="7FFB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rsid w:val="77AB50FA"/>
  </w:style>
  <w:style w:type="character" w:styleId="eop" w:customStyle="1">
    <w:name w:val="eop"/>
    <w:basedOn w:val="DefaultParagraphFont"/>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vidence-summaries/teaching-learning-toolkit/phonics/" TargetMode="External" Id="rId8" /><Relationship Type="http://schemas.openxmlformats.org/officeDocument/2006/relationships/hyperlink" Target="https://educationendowmentfoundation.org.uk/education-evidence/teaching-learning-toolkit/oral-language-intervention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educationendowmentfoundation.org.uk/evidence-summaries/teaching-learning-toolkit/oral-language-interventions/" TargetMode="External" Id="rId7" /><Relationship Type="http://schemas.openxmlformats.org/officeDocument/2006/relationships/hyperlink" Target="https://educationendowmentfoundation.org.uk/public/files/Publications/SEL/EEF_Social_and_Emotional_Learning.pdf"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public/files/Publications/Maths/KS2_KS3_Maths_Guidance_2017.pdf" TargetMode="External" Id="rId11" /><Relationship Type="http://schemas.openxmlformats.org/officeDocument/2006/relationships/footnotes" Target="footnotes.xml" Id="rId5" /><Relationship Type="http://schemas.openxmlformats.org/officeDocument/2006/relationships/hyperlink" Target="https://assets.publishing.service.gov.uk/government/uploads/system/uploads/attachment_data/file/897806/Maths_guidance_KS_1_and_2.pdf"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gov.uk/government/publications/choosing-a-phonics-teaching-programme" TargetMode="External" Id="rId9" /><Relationship Type="http://schemas.openxmlformats.org/officeDocument/2006/relationships/hyperlink" Target="https://educationendowmentfoundation.org.uk/evidence-summaries/teaching-learning-toolkit/phonic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Peter Halford</lastModifiedBy>
  <revision>4</revision>
  <lastPrinted>2014-09-17T13:26:00.0000000Z</lastPrinted>
  <dcterms:created xsi:type="dcterms:W3CDTF">2022-12-05T09:31:00.0000000Z</dcterms:created>
  <dcterms:modified xsi:type="dcterms:W3CDTF">2022-12-19T09:31:59.3377869Z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