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E2E184E" w:rsidR="00E66558" w:rsidRDefault="00227636">
            <w:pPr>
              <w:pStyle w:val="TableRow"/>
            </w:pPr>
            <w:r>
              <w:t>Drake’s</w:t>
            </w:r>
            <w:r w:rsidR="00FE02C5">
              <w:t xml:space="preserve"> C of E Primary School</w:t>
            </w:r>
          </w:p>
        </w:tc>
      </w:tr>
      <w:tr w:rsidR="00E66558" w14:paraId="2A7D54BD"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2FBEF0B" w:rsidR="00E66558" w:rsidRDefault="00D4484E">
            <w:pPr>
              <w:pStyle w:val="TableRow"/>
            </w:pPr>
            <w:r>
              <w:t>57</w:t>
            </w:r>
          </w:p>
        </w:tc>
      </w:tr>
      <w:tr w:rsidR="00E66558" w14:paraId="2A7D54C0"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32C5090" w:rsidR="00E66558" w:rsidRDefault="00991953">
            <w:pPr>
              <w:pStyle w:val="TableRow"/>
            </w:pPr>
            <w:r>
              <w:t>10.5</w:t>
            </w:r>
            <w:r w:rsidR="13EEF49C">
              <w:t>%</w:t>
            </w:r>
          </w:p>
        </w:tc>
      </w:tr>
      <w:tr w:rsidR="00E66558" w14:paraId="2A7D54C3"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E0833F" w:rsidR="00E66558" w:rsidRDefault="45A76791">
            <w:pPr>
              <w:pStyle w:val="TableRow"/>
            </w:pPr>
            <w:r>
              <w:t>2021-2022</w:t>
            </w:r>
          </w:p>
        </w:tc>
      </w:tr>
      <w:tr w:rsidR="00E66558" w14:paraId="2A7D54C6"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90A7676" w:rsidR="00E66558" w:rsidRDefault="1FA418DF">
            <w:pPr>
              <w:pStyle w:val="TableRow"/>
            </w:pPr>
            <w:r>
              <w:t>D</w:t>
            </w:r>
            <w:r w:rsidR="46486A36">
              <w:t>e</w:t>
            </w:r>
            <w:r>
              <w:t>cember 2021</w:t>
            </w:r>
          </w:p>
        </w:tc>
      </w:tr>
      <w:tr w:rsidR="00E66558" w14:paraId="2A7D54C9"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A0EF410" w:rsidR="00E66558" w:rsidRDefault="74A21F33">
            <w:pPr>
              <w:pStyle w:val="TableRow"/>
            </w:pPr>
            <w:r>
              <w:t>July 2022</w:t>
            </w:r>
          </w:p>
        </w:tc>
      </w:tr>
      <w:tr w:rsidR="00E66558" w14:paraId="2A7D54CC"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0EB2E86A" w:rsidR="00E66558" w:rsidRDefault="00FE02C5">
            <w:pPr>
              <w:pStyle w:val="TableRow"/>
            </w:pPr>
            <w:r>
              <w:t>Peter Halford</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34125E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D0750F3" w:rsidR="00E66558" w:rsidRDefault="00CE486F" w:rsidP="00CE486F">
            <w:pPr>
              <w:pStyle w:val="TableRow"/>
              <w:ind w:left="0"/>
            </w:pPr>
            <w:r>
              <w:t xml:space="preserve"> Lynda Cooper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0BBD98E" w:rsidR="00E66558" w:rsidRDefault="009D71E8">
            <w:pPr>
              <w:pStyle w:val="TableRow"/>
            </w:pPr>
            <w:r>
              <w:t>£</w:t>
            </w:r>
            <w:r w:rsidR="00FE02C5">
              <w:t>8070</w:t>
            </w:r>
          </w:p>
        </w:tc>
      </w:tr>
      <w:tr w:rsidR="00E66558" w14:paraId="2A7D54DC"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F5B1A7E" w:rsidR="00E66558" w:rsidRDefault="009D71E8">
            <w:pPr>
              <w:pStyle w:val="TableRow"/>
            </w:pPr>
            <w:r>
              <w:t>£</w:t>
            </w:r>
            <w:r w:rsidR="000F5BD1">
              <w:t>2000</w:t>
            </w:r>
            <w:r w:rsidR="42633D2A">
              <w:t xml:space="preserve"> </w:t>
            </w:r>
          </w:p>
        </w:tc>
      </w:tr>
      <w:tr w:rsidR="00E66558" w14:paraId="2A7D54DF" w14:textId="77777777" w:rsidTr="34125EE9">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E6C334" w:rsidR="00E66558" w:rsidRDefault="009D71E8">
            <w:pPr>
              <w:pStyle w:val="TableRow"/>
            </w:pPr>
            <w:r>
              <w:t>£</w:t>
            </w:r>
            <w:r w:rsidR="51D6902A">
              <w:t>0</w:t>
            </w:r>
          </w:p>
        </w:tc>
      </w:tr>
      <w:tr w:rsidR="00E66558" w14:paraId="2A7D54E3" w14:textId="77777777" w:rsidTr="34125EE9">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54CCF43" w:rsidR="00E66558" w:rsidRDefault="009D71E8">
            <w:pPr>
              <w:pStyle w:val="TableRow"/>
            </w:pPr>
            <w:r>
              <w:t>£</w:t>
            </w:r>
            <w:r w:rsidR="1FB8788D">
              <w:t xml:space="preserve"> </w:t>
            </w:r>
            <w:r w:rsidR="00FE02C5">
              <w:t>8070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000A1" w14:textId="2EB327BB" w:rsidR="00E66558" w:rsidRDefault="2EBDC9C1" w:rsidP="77AB50FA">
            <w:pPr>
              <w:rPr>
                <w:i/>
                <w:iCs/>
                <w:color w:val="FF0000"/>
              </w:rPr>
            </w:pPr>
            <w:r w:rsidRPr="77AB50FA">
              <w:rPr>
                <w:i/>
                <w:iCs/>
                <w:color w:val="FF0000"/>
              </w:rPr>
              <w:t xml:space="preserve">At </w:t>
            </w:r>
            <w:r w:rsidR="001B0E55">
              <w:rPr>
                <w:i/>
                <w:iCs/>
                <w:color w:val="FF0000"/>
              </w:rPr>
              <w:t>Drake’s</w:t>
            </w:r>
            <w:r w:rsidR="00B94A8E">
              <w:rPr>
                <w:i/>
                <w:iCs/>
                <w:color w:val="FF0000"/>
              </w:rPr>
              <w:t xml:space="preserve"> C of E</w:t>
            </w:r>
            <w:r w:rsidRPr="77AB50FA">
              <w:rPr>
                <w:i/>
                <w:iCs/>
                <w:color w:val="FF0000"/>
              </w:rPr>
              <w:t xml:space="preserve"> Primary School, our decision-making is driven by our school vision and </w:t>
            </w:r>
            <w:r w:rsidR="733CE861" w:rsidRPr="77AB50FA">
              <w:rPr>
                <w:i/>
                <w:iCs/>
                <w:color w:val="FF0000"/>
              </w:rPr>
              <w:t>ethos</w:t>
            </w:r>
            <w:r w:rsidR="57F0BB61" w:rsidRPr="77AB50FA">
              <w:rPr>
                <w:i/>
                <w:iCs/>
                <w:color w:val="FF0000"/>
              </w:rPr>
              <w:t>:</w:t>
            </w:r>
          </w:p>
          <w:p w14:paraId="6BDAE66A" w14:textId="17E762F6" w:rsidR="00B94A8E" w:rsidRPr="00B94A8E" w:rsidRDefault="00B94A8E" w:rsidP="00B94A8E">
            <w:pPr>
              <w:shd w:val="clear" w:color="auto" w:fill="FFFFFF"/>
              <w:suppressAutoHyphens w:val="0"/>
              <w:autoSpaceDN/>
              <w:spacing w:before="300" w:after="150" w:line="240" w:lineRule="auto"/>
              <w:rPr>
                <w:rFonts w:ascii="inherit" w:hAnsi="inherit" w:cs="Tahoma"/>
                <w:color w:val="333333"/>
                <w:sz w:val="21"/>
                <w:szCs w:val="21"/>
              </w:rPr>
            </w:pPr>
            <w:r w:rsidRPr="00B94A8E">
              <w:rPr>
                <w:rFonts w:ascii="inherit" w:hAnsi="inherit" w:cs="Tahoma"/>
                <w:color w:val="333333"/>
                <w:sz w:val="21"/>
                <w:szCs w:val="21"/>
              </w:rPr>
              <w:t>Our Vision is built around the strong Christian beliefs of </w:t>
            </w:r>
            <w:r w:rsidRPr="00B94A8E">
              <w:rPr>
                <w:rFonts w:ascii="inherit" w:hAnsi="inherit" w:cs="Tahoma"/>
                <w:color w:val="339966"/>
                <w:sz w:val="21"/>
                <w:szCs w:val="21"/>
              </w:rPr>
              <w:t>Wisdom</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3366FF"/>
                <w:sz w:val="21"/>
                <w:szCs w:val="21"/>
              </w:rPr>
              <w:t>Dignity</w:t>
            </w:r>
            <w:r w:rsidRPr="00B94A8E">
              <w:rPr>
                <w:rFonts w:ascii="inherit" w:hAnsi="inherit" w:cs="Tahoma"/>
                <w:color w:val="333333"/>
                <w:sz w:val="21"/>
                <w:szCs w:val="21"/>
              </w:rPr>
              <w:t>,</w:t>
            </w:r>
            <w:r w:rsidRPr="00B94A8E">
              <w:rPr>
                <w:rFonts w:ascii="Trebuchet MS" w:hAnsi="Trebuchet MS" w:cs="Tahoma"/>
                <w:color w:val="333333"/>
                <w:sz w:val="21"/>
                <w:szCs w:val="21"/>
              </w:rPr>
              <w:t> </w:t>
            </w:r>
            <w:r w:rsidRPr="00B94A8E">
              <w:rPr>
                <w:rFonts w:ascii="inherit" w:hAnsi="inherit" w:cs="Tahoma"/>
                <w:color w:val="FF0000"/>
                <w:sz w:val="21"/>
                <w:szCs w:val="21"/>
              </w:rPr>
              <w:t>Community</w:t>
            </w:r>
            <w:r w:rsidRPr="00B94A8E">
              <w:rPr>
                <w:rFonts w:ascii="inherit" w:hAnsi="inherit" w:cs="Tahoma"/>
                <w:color w:val="333333"/>
                <w:sz w:val="21"/>
                <w:szCs w:val="21"/>
              </w:rPr>
              <w:t> and </w:t>
            </w:r>
            <w:r w:rsidRPr="00B94A8E">
              <w:rPr>
                <w:rFonts w:ascii="inherit" w:hAnsi="inherit" w:cs="Tahoma"/>
                <w:color w:val="CC99FF"/>
                <w:sz w:val="21"/>
                <w:szCs w:val="21"/>
              </w:rPr>
              <w:t>Hope </w:t>
            </w:r>
          </w:p>
          <w:p w14:paraId="20B120F5" w14:textId="5F34D84E"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u w:val="single"/>
              </w:rPr>
              <w:t>How we will achieve this. </w:t>
            </w:r>
          </w:p>
          <w:p w14:paraId="218F41B6" w14:textId="1BDDF6AB"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We aim to achieve our vision, Growing Stronger Together, through: </w:t>
            </w:r>
          </w:p>
          <w:p w14:paraId="0FD8A7E8"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9966"/>
                <w:sz w:val="30"/>
                <w:szCs w:val="30"/>
              </w:rPr>
              <w:t>G</w:t>
            </w:r>
            <w:r w:rsidRPr="00B94A8E">
              <w:rPr>
                <w:rFonts w:ascii="inherit" w:hAnsi="inherit" w:cs="Tahoma"/>
                <w:color w:val="339966"/>
                <w:sz w:val="21"/>
                <w:szCs w:val="21"/>
              </w:rPr>
              <w:t>o for it! </w:t>
            </w:r>
          </w:p>
          <w:p w14:paraId="05AE1905"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Hope &amp; Aspiration.</w:t>
            </w:r>
            <w:r w:rsidRPr="00B94A8E">
              <w:rPr>
                <w:rFonts w:ascii="Trebuchet MS" w:hAnsi="Trebuchet MS" w:cs="Tahoma"/>
                <w:color w:val="333333"/>
                <w:sz w:val="21"/>
                <w:szCs w:val="21"/>
              </w:rPr>
              <w:t> </w:t>
            </w:r>
            <w:r w:rsidRPr="00B94A8E">
              <w:rPr>
                <w:rFonts w:ascii="inherit" w:hAnsi="inherit" w:cs="Tahoma"/>
                <w:color w:val="333333"/>
                <w:sz w:val="21"/>
                <w:szCs w:val="21"/>
              </w:rPr>
              <w:t>Nurture academic skills. Courage &amp; character development </w:t>
            </w:r>
          </w:p>
          <w:p w14:paraId="03028EF7"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66FF"/>
                <w:sz w:val="30"/>
                <w:szCs w:val="30"/>
              </w:rPr>
              <w:t>R</w:t>
            </w:r>
            <w:r w:rsidRPr="00B94A8E">
              <w:rPr>
                <w:rFonts w:ascii="inherit" w:hAnsi="inherit" w:cs="Tahoma"/>
                <w:color w:val="3366FF"/>
                <w:sz w:val="21"/>
                <w:szCs w:val="21"/>
              </w:rPr>
              <w:t>espect </w:t>
            </w:r>
          </w:p>
          <w:p w14:paraId="14334B69"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Understanding and respecting everybody in our community.  </w:t>
            </w:r>
          </w:p>
          <w:p w14:paraId="0EE0BF09"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0000"/>
                <w:sz w:val="30"/>
                <w:szCs w:val="30"/>
              </w:rPr>
              <w:t>O</w:t>
            </w:r>
            <w:r w:rsidRPr="00B94A8E">
              <w:rPr>
                <w:rFonts w:ascii="inherit" w:hAnsi="inherit" w:cs="Tahoma"/>
                <w:color w:val="FF0000"/>
                <w:sz w:val="21"/>
                <w:szCs w:val="21"/>
              </w:rPr>
              <w:t>pportunities for all </w:t>
            </w:r>
          </w:p>
          <w:p w14:paraId="5F0D761D"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Behaviour and relationships. </w:t>
            </w:r>
          </w:p>
          <w:p w14:paraId="22791911"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FFCC00"/>
                <w:sz w:val="30"/>
                <w:szCs w:val="30"/>
              </w:rPr>
              <w:t>W</w:t>
            </w:r>
            <w:r w:rsidRPr="00B94A8E">
              <w:rPr>
                <w:rFonts w:ascii="inherit" w:hAnsi="inherit" w:cs="Tahoma"/>
                <w:color w:val="FFCC00"/>
                <w:sz w:val="21"/>
                <w:szCs w:val="21"/>
              </w:rPr>
              <w:t>e take time to wonder.</w:t>
            </w:r>
            <w:r w:rsidRPr="00B94A8E">
              <w:rPr>
                <w:rFonts w:ascii="inherit" w:hAnsi="inherit" w:cs="Tahoma"/>
                <w:color w:val="FFFF00"/>
                <w:sz w:val="21"/>
                <w:szCs w:val="21"/>
              </w:rPr>
              <w:t> </w:t>
            </w:r>
          </w:p>
          <w:p w14:paraId="57814391" w14:textId="615FB6CC"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color w:val="333333"/>
                <w:sz w:val="21"/>
                <w:szCs w:val="21"/>
              </w:rPr>
              <w:t>Academic success &amp; spiritual development </w:t>
            </w:r>
          </w:p>
          <w:p w14:paraId="1509E500"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Our school Values are -  </w:t>
            </w:r>
          </w:p>
          <w:p w14:paraId="37A2E3E1" w14:textId="77777777" w:rsidR="00B94A8E" w:rsidRPr="00B94A8E" w:rsidRDefault="00B94A8E" w:rsidP="00B94A8E">
            <w:pPr>
              <w:shd w:val="clear" w:color="auto" w:fill="FFFFFF"/>
              <w:suppressAutoHyphens w:val="0"/>
              <w:autoSpaceDN/>
              <w:spacing w:after="150" w:line="240" w:lineRule="auto"/>
              <w:rPr>
                <w:rFonts w:ascii="inherit" w:hAnsi="inherit" w:cs="Tahoma"/>
                <w:color w:val="333333"/>
                <w:sz w:val="21"/>
                <w:szCs w:val="21"/>
              </w:rPr>
            </w:pPr>
            <w:r w:rsidRPr="00B94A8E">
              <w:rPr>
                <w:rFonts w:ascii="inherit" w:hAnsi="inherit" w:cs="Tahoma"/>
                <w:b/>
                <w:bCs/>
                <w:color w:val="333333"/>
                <w:sz w:val="21"/>
                <w:szCs w:val="21"/>
              </w:rPr>
              <w:t>Hope, Compassion, Thankfulness, Respect, Trust and Courage. </w:t>
            </w:r>
          </w:p>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lastRenderedPageBreak/>
              <w:t>ensure disadvantaged pupils are challenged in the work that they’re set</w:t>
            </w:r>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adopt a whole school approach in which all staff take responsibility for disadvantaged pupils’ outcomes and raise expectations of what they can achieve</w:t>
            </w:r>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542E9C15">
            <w:pPr>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(e.g.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04AFF4BB" w14:textId="336EA0B1" w:rsidR="542E9C15" w:rsidRDefault="542E9C15" w:rsidP="542E9C15">
      <w:pPr>
        <w:pStyle w:val="Heading2"/>
        <w:spacing w:before="600"/>
      </w:pPr>
    </w:p>
    <w:p w14:paraId="361768C3" w14:textId="77777777" w:rsidR="00B94A8E" w:rsidRPr="00B94A8E" w:rsidRDefault="00B94A8E" w:rsidP="00B94A8E"/>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131CB184" w:rsidR="00E66558" w:rsidRDefault="312486AD" w:rsidP="542E9C15">
            <w:pPr>
              <w:pStyle w:val="TableRowCentered"/>
              <w:jc w:val="left"/>
              <w:rPr>
                <w:i/>
                <w:iCs/>
                <w:sz w:val="22"/>
                <w:szCs w:val="22"/>
              </w:rPr>
            </w:pPr>
            <w:r w:rsidRPr="542E9C15">
              <w:rPr>
                <w:i/>
                <w:iCs/>
                <w:sz w:val="22"/>
                <w:szCs w:val="22"/>
              </w:rPr>
              <w:t xml:space="preserve">PP children enter EYFS with a baseline below the national average across the board </w:t>
            </w:r>
          </w:p>
          <w:p w14:paraId="6EC0A91B" w14:textId="366D54AE" w:rsidR="00E66558" w:rsidRDefault="21814451" w:rsidP="542E9C15">
            <w:pPr>
              <w:spacing w:before="60" w:after="120" w:line="240" w:lineRule="auto"/>
              <w:ind w:left="57" w:right="57"/>
            </w:pPr>
            <w:r w:rsidRPr="542E9C15">
              <w:rPr>
                <w:rFonts w:eastAsia="Arial"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2A7D54F1" w14:textId="1BDF8AFD" w:rsidR="00E66558" w:rsidRDefault="00E66558" w:rsidP="542E9C15">
            <w:pPr>
              <w:pStyle w:val="TableRowCentered"/>
              <w:jc w:val="left"/>
              <w:rPr>
                <w:i/>
                <w:iCs/>
                <w:color w:val="0D0D0D" w:themeColor="text1" w:themeTint="F2"/>
                <w:szCs w:val="24"/>
              </w:rPr>
            </w:pPr>
          </w:p>
        </w:tc>
      </w:tr>
      <w:tr w:rsidR="00E66558" w14:paraId="2A7D54F5"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BAEF" w14:textId="35D87B22" w:rsidR="00E66558" w:rsidRDefault="01F4CAC7" w:rsidP="542E9C15">
            <w:pPr>
              <w:pStyle w:val="TableRowCentered"/>
              <w:jc w:val="left"/>
              <w:rPr>
                <w:i/>
                <w:iCs/>
                <w:sz w:val="22"/>
                <w:szCs w:val="22"/>
              </w:rPr>
            </w:pPr>
            <w:r w:rsidRPr="542E9C15">
              <w:rPr>
                <w:i/>
                <w:iCs/>
                <w:sz w:val="22"/>
                <w:szCs w:val="22"/>
              </w:rPr>
              <w:t>PP children are achieving lower than the national average in writing and maths at the end of KS2</w:t>
            </w:r>
          </w:p>
          <w:p w14:paraId="52DF8913" w14:textId="4DDA183C" w:rsidR="00E66558" w:rsidRDefault="26B658AB" w:rsidP="542E9C1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t>
            </w:r>
            <w:r w:rsidR="4828E34E" w:rsidRPr="542E9C15">
              <w:rPr>
                <w:rFonts w:eastAsia="Arial" w:cs="Arial"/>
                <w:color w:val="0D0D0D" w:themeColor="text1" w:themeTint="F2"/>
                <w:lang w:val="en-US"/>
              </w:rPr>
              <w:t xml:space="preserve">writing and </w:t>
            </w:r>
            <w:proofErr w:type="spellStart"/>
            <w:r w:rsidRPr="542E9C15">
              <w:rPr>
                <w:rFonts w:eastAsia="Arial" w:cs="Arial"/>
                <w:color w:val="0D0D0D" w:themeColor="text1" w:themeTint="F2"/>
                <w:lang w:val="en-US"/>
              </w:rPr>
              <w:t>maths</w:t>
            </w:r>
            <w:proofErr w:type="spellEnd"/>
            <w:r w:rsidRPr="542E9C15">
              <w:rPr>
                <w:rFonts w:eastAsia="Arial" w:cs="Arial"/>
                <w:color w:val="0D0D0D" w:themeColor="text1" w:themeTint="F2"/>
                <w:lang w:val="en-US"/>
              </w:rPr>
              <w:t xml:space="preserve"> attainment among disadvantaged pupils is significantly below that of non-disadvantaged pupils. </w:t>
            </w:r>
          </w:p>
          <w:p w14:paraId="2B8C62DB" w14:textId="126872DB" w:rsidR="0010640C" w:rsidRPr="00E033AD" w:rsidRDefault="0010640C" w:rsidP="0010640C">
            <w:pPr>
              <w:spacing w:before="60" w:after="120" w:line="240" w:lineRule="auto"/>
              <w:ind w:left="57" w:right="57"/>
              <w:rPr>
                <w:rFonts w:eastAsia="Arial" w:cs="Arial"/>
                <w:b/>
                <w:bCs/>
                <w:color w:val="0D0D0D" w:themeColor="text1" w:themeTint="F2"/>
              </w:rPr>
            </w:pPr>
            <w:r w:rsidRPr="00E033AD">
              <w:rPr>
                <w:rFonts w:eastAsia="Arial" w:cs="Arial"/>
                <w:color w:val="0D0D0D" w:themeColor="text1" w:themeTint="F2"/>
                <w:lang w:val="en-US"/>
              </w:rPr>
              <w:t>On entry to Reception class in the last 3 years</w:t>
            </w:r>
            <w:r w:rsidR="00E033AD" w:rsidRPr="00E033AD">
              <w:rPr>
                <w:rFonts w:eastAsia="Arial" w:cs="Arial"/>
                <w:color w:val="0D0D0D" w:themeColor="text1" w:themeTint="F2"/>
                <w:lang w:val="en-US"/>
              </w:rPr>
              <w:t xml:space="preserve"> the </w:t>
            </w:r>
            <w:r w:rsidR="00335196" w:rsidRPr="00E033AD">
              <w:rPr>
                <w:rFonts w:eastAsia="Arial" w:cs="Arial"/>
                <w:color w:val="0D0D0D" w:themeColor="text1" w:themeTint="F2"/>
                <w:lang w:val="en-US"/>
              </w:rPr>
              <w:t>gap varies due to small cohorts.</w:t>
            </w:r>
          </w:p>
          <w:p w14:paraId="2A7D54F4" w14:textId="63DA6D98" w:rsidR="00E66558" w:rsidRDefault="00E66558" w:rsidP="542E9C15">
            <w:pPr>
              <w:pStyle w:val="TableRowCentered"/>
              <w:jc w:val="left"/>
              <w:rPr>
                <w:i/>
                <w:iCs/>
                <w:color w:val="0D0D0D" w:themeColor="text1" w:themeTint="F2"/>
                <w:szCs w:val="24"/>
              </w:rPr>
            </w:pPr>
          </w:p>
        </w:tc>
      </w:tr>
      <w:tr w:rsidR="00E66558" w14:paraId="2A7D54F8"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E2E30" w14:textId="52E1EA56" w:rsidR="00E66558" w:rsidRDefault="38B6429B" w:rsidP="542E9C15">
            <w:pPr>
              <w:pStyle w:val="TableRowCentered"/>
              <w:jc w:val="left"/>
              <w:rPr>
                <w:i/>
                <w:iCs/>
                <w:color w:val="000000" w:themeColor="text1"/>
                <w:szCs w:val="24"/>
              </w:rPr>
            </w:pPr>
            <w:r w:rsidRPr="542E9C15">
              <w:rPr>
                <w:i/>
                <w:iCs/>
                <w:sz w:val="22"/>
                <w:szCs w:val="22"/>
              </w:rPr>
              <w:t>At the end of year 1, the number of PP pupils who passed the phonics screening was below the national average</w:t>
            </w:r>
          </w:p>
          <w:p w14:paraId="2A7D54F7" w14:textId="5BD390CD" w:rsidR="00E66558" w:rsidRDefault="359AE781" w:rsidP="542E9C15">
            <w:r w:rsidRPr="542E9C15">
              <w:rPr>
                <w:rFonts w:eastAsia="Arial" w:cs="Arial"/>
                <w:lang w:val="en-US"/>
              </w:rPr>
              <w:t xml:space="preserve">Assessments, observations, and discussions with pupils suggest disadvantaged pupils generally have greater difficulties with phonics than their peers. This negatively impacts their development as readers. </w:t>
            </w:r>
          </w:p>
        </w:tc>
      </w:tr>
      <w:tr w:rsidR="00E66558" w14:paraId="2A7D54FB"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D483" w14:textId="2A3D8AA8" w:rsidR="00E66558" w:rsidRDefault="45950539" w:rsidP="542E9C15">
            <w:pPr>
              <w:pStyle w:val="TableRowCentered"/>
              <w:jc w:val="left"/>
              <w:rPr>
                <w:i/>
                <w:iCs/>
                <w:color w:val="000000" w:themeColor="text1"/>
                <w:szCs w:val="24"/>
              </w:rPr>
            </w:pPr>
            <w:r w:rsidRPr="542E9C15">
              <w:rPr>
                <w:i/>
                <w:iCs/>
                <w:sz w:val="22"/>
                <w:szCs w:val="22"/>
              </w:rPr>
              <w:t>PP pupils achieving below the national average in reading and writing at the end of KS1</w:t>
            </w:r>
          </w:p>
          <w:p w14:paraId="00A0527F" w14:textId="075AC206" w:rsidR="00E66558" w:rsidRDefault="00E66558" w:rsidP="542E9C15">
            <w:pPr>
              <w:pStyle w:val="TableRowCentered"/>
              <w:jc w:val="left"/>
              <w:rPr>
                <w:i/>
                <w:iCs/>
                <w:color w:val="0D0D0D" w:themeColor="text1" w:themeTint="F2"/>
                <w:szCs w:val="24"/>
              </w:rPr>
            </w:pPr>
          </w:p>
          <w:p w14:paraId="11F633F7" w14:textId="0B033A65" w:rsidR="00E66558" w:rsidRDefault="6D3F0F02" w:rsidP="542E9C15">
            <w:pPr>
              <w:rPr>
                <w:rFonts w:eastAsia="Arial" w:cs="Arial"/>
                <w:color w:val="0D0D0D" w:themeColor="text1" w:themeTint="F2"/>
              </w:rPr>
            </w:pPr>
            <w:r w:rsidRPr="542E9C15">
              <w:rPr>
                <w:rFonts w:eastAsia="Arial" w:cs="Arial"/>
                <w:color w:val="0D0D0D" w:themeColor="text1" w:themeTint="F2"/>
                <w:lang w:val="en-US"/>
              </w:rPr>
              <w:t xml:space="preserve">Internal and external (where available) assessments indicate that writing and reading attainment among disadvantaged pupils is significantly below that of non-disadvantaged pupils. </w:t>
            </w:r>
          </w:p>
          <w:p w14:paraId="2A7D54FA" w14:textId="17B16F69" w:rsidR="00E66558" w:rsidRDefault="00E66558" w:rsidP="00D236CB">
            <w:pPr>
              <w:spacing w:before="60" w:after="120" w:line="240" w:lineRule="auto"/>
              <w:ind w:right="57"/>
              <w:rPr>
                <w:i/>
                <w:iCs/>
                <w:color w:val="0D0D0D" w:themeColor="text1" w:themeTint="F2"/>
              </w:rPr>
            </w:pPr>
          </w:p>
        </w:tc>
      </w:tr>
      <w:tr w:rsidR="00E66558" w14:paraId="2A7D54F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A683C" w14:textId="15235D7F" w:rsidR="00E66558" w:rsidRDefault="6D903805" w:rsidP="542E9C15">
            <w:pPr>
              <w:pStyle w:val="TableRowCentered"/>
              <w:jc w:val="left"/>
              <w:rPr>
                <w:i/>
                <w:iCs/>
                <w:color w:val="000000" w:themeColor="text1"/>
                <w:szCs w:val="24"/>
              </w:rPr>
            </w:pPr>
            <w:r w:rsidRPr="542E9C15">
              <w:rPr>
                <w:i/>
                <w:iCs/>
                <w:sz w:val="22"/>
                <w:szCs w:val="22"/>
              </w:rPr>
              <w:t>Some pupil premium children’s progress will have been impacted by the school closures linked to the COVID-19 pandemic </w:t>
            </w:r>
          </w:p>
          <w:p w14:paraId="0F82A5D1" w14:textId="58E84ECA" w:rsidR="00E66558" w:rsidRDefault="3ECED159" w:rsidP="542E9C15">
            <w:pPr>
              <w:rPr>
                <w:rFonts w:eastAsia="Arial" w:cs="Arial"/>
                <w:color w:val="0D0D0D" w:themeColor="text1" w:themeTint="F2"/>
              </w:rPr>
            </w:pPr>
            <w:r w:rsidRPr="542E9C15">
              <w:rPr>
                <w:rFonts w:eastAsia="Arial" w:cs="Arial"/>
                <w:color w:val="0D0D0D" w:themeColor="text1" w:themeTint="F2"/>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14:paraId="3EABCAD8" w14:textId="2E02A609" w:rsidR="00E66558" w:rsidRDefault="3ECED159" w:rsidP="542E9C15">
            <w:pPr>
              <w:spacing w:before="60" w:after="120" w:line="240" w:lineRule="auto"/>
              <w:ind w:right="57"/>
              <w:rPr>
                <w:rFonts w:eastAsia="Arial" w:cs="Arial"/>
                <w:color w:val="0D0D0D" w:themeColor="text1" w:themeTint="F2"/>
              </w:rPr>
            </w:pPr>
            <w:r w:rsidRPr="542E9C15">
              <w:rPr>
                <w:rFonts w:eastAsia="Arial" w:cs="Arial"/>
                <w:color w:val="0D0D0D" w:themeColor="text1" w:themeTint="F2"/>
              </w:rPr>
              <w:t>This has resulted in significant knowledge gaps leading to pupils falling further behind age-related expectations, especially in maths.</w:t>
            </w:r>
          </w:p>
          <w:p w14:paraId="2A7D54FD" w14:textId="05FB2F51" w:rsidR="00E66558" w:rsidRDefault="00E66558" w:rsidP="542E9C15">
            <w:pPr>
              <w:pStyle w:val="TableRowCentered"/>
              <w:jc w:val="left"/>
              <w:rPr>
                <w:i/>
                <w:iCs/>
                <w:color w:val="0D0D0D" w:themeColor="text1" w:themeTint="F2"/>
                <w:szCs w:val="24"/>
              </w:rPr>
            </w:pPr>
          </w:p>
        </w:tc>
      </w:tr>
      <w:tr w:rsidR="77AB50FA" w14:paraId="1218A48E"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260D4" w14:textId="51E4E28D" w:rsidR="47464F85" w:rsidRDefault="47464F85" w:rsidP="77AB50FA">
            <w:pPr>
              <w:pStyle w:val="TableRow"/>
              <w:rPr>
                <w:color w:val="0D0D0D" w:themeColor="text1" w:themeTint="F2"/>
              </w:rPr>
            </w:pPr>
            <w:r w:rsidRPr="77AB50FA">
              <w:rPr>
                <w:color w:val="0D0D0D" w:themeColor="text1" w:themeTint="F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C1460" w14:textId="4C8444DB" w:rsidR="38471F42" w:rsidRDefault="38471F42" w:rsidP="77AB50FA">
            <w:pPr>
              <w:pStyle w:val="TableRowCentered"/>
              <w:jc w:val="left"/>
              <w:rPr>
                <w:color w:val="0D0D0D" w:themeColor="text1" w:themeTint="F2"/>
                <w:szCs w:val="24"/>
              </w:rPr>
            </w:pPr>
            <w:r w:rsidRPr="77AB50FA">
              <w:rPr>
                <w:color w:val="0D0D0D" w:themeColor="text1" w:themeTint="F2"/>
                <w:szCs w:val="24"/>
              </w:rPr>
              <w:t>Parental engagement with school remains a challenge which impacts the support given at home with reading and home learning.</w:t>
            </w:r>
          </w:p>
        </w:tc>
      </w:tr>
      <w:tr w:rsidR="542E9C15" w14:paraId="0051B72B" w14:textId="77777777" w:rsidTr="34125EE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3761C4" w14:textId="26A77019" w:rsidR="13A327EB" w:rsidRDefault="13A327EB" w:rsidP="542E9C15">
            <w:pPr>
              <w:pStyle w:val="TableRow"/>
              <w:rPr>
                <w:color w:val="0D0D0D" w:themeColor="text1" w:themeTint="F2"/>
              </w:rPr>
            </w:pPr>
            <w:r w:rsidRPr="542E9C15">
              <w:rPr>
                <w:color w:val="0D0D0D" w:themeColor="text1" w:themeTint="F2"/>
              </w:rPr>
              <w:lastRenderedPageBreak/>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86524D" w14:textId="4356A077" w:rsidR="13A327EB" w:rsidRDefault="13A327EB" w:rsidP="542E9C15">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lang w:val="en-US"/>
              </w:rPr>
              <w:t>Our attendance data over the last X years indicates that attendance among disadvantaged pupils has been between X - Y% lower than for non-disadvantaged pupils.</w:t>
            </w:r>
          </w:p>
          <w:p w14:paraId="5082D9F0" w14:textId="331D8DD2" w:rsidR="13A327EB" w:rsidRDefault="13A327EB" w:rsidP="542E9C15">
            <w:pPr>
              <w:spacing w:before="60" w:after="120" w:line="240" w:lineRule="auto"/>
              <w:ind w:left="57" w:right="57"/>
              <w:rPr>
                <w:rFonts w:eastAsia="Arial" w:cs="Arial"/>
                <w:color w:val="0D0D0D" w:themeColor="text1" w:themeTint="F2"/>
                <w:lang w:val="en-US"/>
              </w:rPr>
            </w:pPr>
            <w:r w:rsidRPr="542E9C15">
              <w:rPr>
                <w:rFonts w:eastAsia="Arial" w:cs="Arial"/>
                <w:color w:val="0D0D0D" w:themeColor="text1" w:themeTint="F2"/>
                <w:lang w:val="en-US"/>
              </w:rPr>
              <w:t>X - Y% of disadvantaged pupils have been ‘persistently absent’ compared to X - Y% of their peers during that period. Our assessments and observations indicate that absenteeism is negatively impacting disadvantaged pupils’ progress.</w:t>
            </w:r>
          </w:p>
          <w:p w14:paraId="0FD684FD" w14:textId="55D3904D" w:rsidR="00573962" w:rsidRPr="00573962" w:rsidRDefault="00573962" w:rsidP="542E9C15">
            <w:pPr>
              <w:spacing w:before="60" w:after="120" w:line="240" w:lineRule="auto"/>
              <w:ind w:left="57" w:right="57"/>
              <w:rPr>
                <w:rFonts w:eastAsia="Arial" w:cs="Arial"/>
                <w:b/>
                <w:bCs/>
                <w:color w:val="0D0D0D" w:themeColor="text1" w:themeTint="F2"/>
              </w:rPr>
            </w:pPr>
            <w:r w:rsidRPr="00573962">
              <w:rPr>
                <w:rFonts w:eastAsia="Arial" w:cs="Arial"/>
                <w:b/>
                <w:bCs/>
                <w:color w:val="0D0D0D" w:themeColor="text1" w:themeTint="F2"/>
                <w:highlight w:val="yellow"/>
              </w:rPr>
              <w:t>CHECK</w:t>
            </w:r>
          </w:p>
          <w:p w14:paraId="3B2083AB" w14:textId="6178EEB3" w:rsidR="542E9C15" w:rsidRDefault="542E9C15" w:rsidP="542E9C15">
            <w:pPr>
              <w:pStyle w:val="TableRowCentered"/>
              <w:jc w:val="left"/>
              <w:rPr>
                <w:color w:val="0D0D0D" w:themeColor="text1" w:themeTint="F2"/>
                <w:szCs w:val="24"/>
              </w:rPr>
            </w:pPr>
          </w:p>
        </w:tc>
      </w:tr>
    </w:tbl>
    <w:p w14:paraId="5E67C298" w14:textId="4F831782" w:rsidR="34125EE9" w:rsidRDefault="34125EE9"/>
    <w:p w14:paraId="2A7D54FF" w14:textId="28116721" w:rsidR="00E66558" w:rsidRPr="009E3526" w:rsidRDefault="5B368EF7" w:rsidP="009E3526">
      <w:pPr>
        <w:pStyle w:val="Heading2"/>
        <w:spacing w:before="600"/>
        <w:rPr>
          <w:highlight w:val="yellow"/>
        </w:rPr>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children to be taught phonics through quality lessons in ability groups</w:t>
            </w:r>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Regular assessments identify gaps in learning which are then plugged through daily interventions</w:t>
            </w:r>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gaps/needs</w:t>
            </w:r>
          </w:p>
          <w:p w14:paraId="0A95CF19" w14:textId="52EA8269"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are clear on how to support phonics learning at home</w:t>
            </w:r>
          </w:p>
          <w:p w14:paraId="2A7D550B" w14:textId="51275739"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5F8A5C72" w:rsidR="00E66558" w:rsidRDefault="2691B962" w:rsidP="77AB50FA">
            <w:pPr>
              <w:pStyle w:val="TableRow"/>
              <w:rPr>
                <w:i/>
                <w:iCs/>
                <w:sz w:val="22"/>
                <w:szCs w:val="22"/>
              </w:rPr>
            </w:pPr>
            <w:r w:rsidRPr="77AB50FA">
              <w:rPr>
                <w:i/>
                <w:iCs/>
                <w:sz w:val="22"/>
                <w:szCs w:val="22"/>
              </w:rPr>
              <w:t>Pupils eligible for PP to be achieving in line with the national average in reading and writing at the end of KS1</w:t>
            </w:r>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446CD910"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reading and writing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reading and writing is at least in line with National at the end of KS1</w:t>
            </w:r>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68AD7921"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0FCB3" w14:textId="10B4F12A" w:rsidR="2691B962" w:rsidRDefault="2691B962" w:rsidP="77AB50FA">
            <w:pPr>
              <w:pStyle w:val="TableRow"/>
              <w:rPr>
                <w:i/>
                <w:iCs/>
                <w:sz w:val="22"/>
                <w:szCs w:val="22"/>
              </w:rPr>
            </w:pPr>
            <w:r w:rsidRPr="77AB50FA">
              <w:rPr>
                <w:i/>
                <w:iCs/>
                <w:sz w:val="22"/>
                <w:szCs w:val="22"/>
              </w:rPr>
              <w:lastRenderedPageBreak/>
              <w:t>Some pupil premium children’s progress will have been impacted by the school closures linked to the COVID-19 pandemic</w:t>
            </w:r>
          </w:p>
          <w:p w14:paraId="7585595B" w14:textId="3EE5C9E9"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05AFC" w14:textId="5856AF1B"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Gaps analysis will take place resulting in personalised curriculum</w:t>
            </w:r>
          </w:p>
          <w:p w14:paraId="42BC9D2D" w14:textId="7B18DA36"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Additional provision will be accessed via Quality First Teaching</w:t>
            </w:r>
          </w:p>
          <w:p w14:paraId="6CB08345" w14:textId="62CABDC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Intervention/boosters where appropriate</w:t>
            </w:r>
          </w:p>
          <w:p w14:paraId="0DFACE24" w14:textId="2A9DC649" w:rsidR="2691B962" w:rsidRDefault="2691B962" w:rsidP="77AB50FA">
            <w:pPr>
              <w:pStyle w:val="ListParagraph"/>
              <w:numPr>
                <w:ilvl w:val="0"/>
                <w:numId w:val="27"/>
              </w:numPr>
              <w:spacing w:after="0" w:line="240" w:lineRule="auto"/>
              <w:rPr>
                <w:rFonts w:eastAsia="Arial" w:cs="Arial"/>
                <w:color w:val="000000" w:themeColor="text1"/>
                <w:sz w:val="18"/>
                <w:szCs w:val="18"/>
              </w:rPr>
            </w:pPr>
            <w:r w:rsidRPr="77AB50FA">
              <w:rPr>
                <w:rFonts w:eastAsia="Arial" w:cs="Arial"/>
                <w:color w:val="000000" w:themeColor="text1"/>
                <w:sz w:val="18"/>
                <w:szCs w:val="18"/>
              </w:rPr>
              <w:t>Mental health and well-being support accessed via IIH</w:t>
            </w:r>
          </w:p>
        </w:tc>
      </w:tr>
      <w:tr w:rsidR="77AB50FA" w14:paraId="375EA5A9"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EA3540" w:rsidR="2691B962" w:rsidRDefault="2691B962" w:rsidP="77AB50FA">
            <w:pPr>
              <w:pStyle w:val="TableRow"/>
              <w:rPr>
                <w:i/>
                <w:iCs/>
                <w:sz w:val="22"/>
                <w:szCs w:val="22"/>
              </w:rPr>
            </w:pPr>
            <w:r w:rsidRPr="77AB50FA">
              <w:rPr>
                <w:i/>
                <w:iCs/>
                <w:sz w:val="22"/>
                <w:szCs w:val="22"/>
              </w:rPr>
              <w:t>Pupils will have access to support and counselling. 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be identified through Boxall profiling whom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will access IIH, School Counsellor. Early help, Play Therapy, SEMH interventions e.g. Lego therapy, Therapeutic Play etc</w:t>
            </w:r>
          </w:p>
          <w:p w14:paraId="034FD6AB" w14:textId="71A64C91" w:rsidR="77AB50FA" w:rsidRDefault="77AB50FA" w:rsidP="77AB50FA">
            <w:pPr>
              <w:pStyle w:val="TableRowCentered"/>
              <w:jc w:val="left"/>
              <w:rPr>
                <w:color w:val="0D0D0D" w:themeColor="text1" w:themeTint="F2"/>
                <w:szCs w:val="24"/>
              </w:rPr>
            </w:pPr>
          </w:p>
        </w:tc>
      </w:tr>
      <w:tr w:rsidR="77AB50FA" w14:paraId="5A6AEA66"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0588" w14:textId="44AE4157" w:rsidR="2691B962" w:rsidRDefault="2691B962" w:rsidP="77AB50FA">
            <w:pPr>
              <w:pStyle w:val="TableRow"/>
              <w:rPr>
                <w:i/>
                <w:iCs/>
                <w:sz w:val="22"/>
                <w:szCs w:val="22"/>
              </w:rPr>
            </w:pPr>
            <w:r w:rsidRPr="77AB50FA">
              <w:rPr>
                <w:i/>
                <w:iCs/>
                <w:sz w:val="22"/>
                <w:szCs w:val="22"/>
              </w:rPr>
              <w:t>Parental engagement will be boosted and more support will be given to reading and home learning.</w:t>
            </w:r>
          </w:p>
          <w:p w14:paraId="7B5122E9" w14:textId="414EB171"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77AB50FA">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77AB50FA">
            <w:pPr>
              <w:pStyle w:val="TableRowCentered"/>
              <w:jc w:val="left"/>
              <w:rPr>
                <w:color w:val="0D0D0D" w:themeColor="text1" w:themeTint="F2"/>
                <w:szCs w:val="24"/>
              </w:rPr>
            </w:pPr>
          </w:p>
        </w:tc>
      </w:tr>
      <w:tr w:rsidR="542E9C15" w14:paraId="6881EC78" w14:textId="77777777" w:rsidTr="34125EE9">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4CF50" w14:textId="77A9DF2D" w:rsidR="667E55B7" w:rsidRDefault="667E55B7" w:rsidP="542E9C15">
            <w:pPr>
              <w:pStyle w:val="TableRow"/>
              <w:rPr>
                <w:i/>
                <w:iCs/>
                <w:color w:val="0D0D0D" w:themeColor="text1" w:themeTint="F2"/>
              </w:rPr>
            </w:pPr>
            <w:r w:rsidRPr="542E9C15">
              <w:rPr>
                <w:i/>
                <w:iCs/>
                <w:color w:val="0D0D0D" w:themeColor="text1" w:themeTint="F2"/>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8AA87" w14:textId="49FF1726" w:rsidR="3DB53035" w:rsidRDefault="3DB53035" w:rsidP="542E9C15">
            <w:pPr>
              <w:pStyle w:val="ListParagraph"/>
              <w:spacing w:line="240" w:lineRule="auto"/>
              <w:rPr>
                <w:sz w:val="18"/>
                <w:szCs w:val="18"/>
                <w:highlight w:val="yellow"/>
              </w:rPr>
            </w:pPr>
            <w:r w:rsidRPr="542E9C15">
              <w:rPr>
                <w:rFonts w:eastAsia="Arial" w:cs="Arial"/>
                <w:color w:val="0D0D0D" w:themeColor="text1" w:themeTint="F2"/>
                <w:sz w:val="18"/>
                <w:szCs w:val="18"/>
                <w:highlight w:val="yellow"/>
              </w:rPr>
              <w:t>Sustained high attendance from 2024/25 demonstrated by:</w:t>
            </w:r>
          </w:p>
          <w:p w14:paraId="441D5752" w14:textId="35A38CDD" w:rsidR="3DB53035" w:rsidRDefault="3DB53035" w:rsidP="542E9C15">
            <w:pPr>
              <w:pStyle w:val="ListParagraph"/>
              <w:spacing w:before="60" w:after="60" w:line="240" w:lineRule="auto"/>
              <w:ind w:right="57"/>
              <w:rPr>
                <w:rFonts w:eastAsia="Arial" w:cs="Arial"/>
                <w:color w:val="0D0D0D" w:themeColor="text1" w:themeTint="F2"/>
                <w:sz w:val="18"/>
                <w:szCs w:val="18"/>
                <w:highlight w:val="yellow"/>
              </w:rPr>
            </w:pPr>
            <w:r w:rsidRPr="542E9C15">
              <w:rPr>
                <w:rFonts w:eastAsia="Arial" w:cs="Arial"/>
                <w:color w:val="0D0D0D" w:themeColor="text1" w:themeTint="F2"/>
                <w:sz w:val="18"/>
                <w:szCs w:val="18"/>
                <w:highlight w:val="yellow"/>
              </w:rPr>
              <w:t>the overall absence rate for all pupils being no more than X%, and the attendance gap between disadvantaged pupils and their non-disadvantaged peers being reduced by X%.</w:t>
            </w:r>
          </w:p>
          <w:p w14:paraId="21B4BB5D" w14:textId="77777777" w:rsidR="3DB53035" w:rsidRDefault="3DB53035" w:rsidP="542E9C15">
            <w:pPr>
              <w:pStyle w:val="ListParagraph"/>
              <w:spacing w:before="60" w:after="120" w:line="240" w:lineRule="auto"/>
              <w:ind w:right="57"/>
              <w:rPr>
                <w:rFonts w:eastAsia="Arial" w:cs="Arial"/>
                <w:color w:val="0D0D0D" w:themeColor="text1" w:themeTint="F2"/>
                <w:sz w:val="18"/>
                <w:szCs w:val="18"/>
              </w:rPr>
            </w:pPr>
            <w:r w:rsidRPr="542E9C15">
              <w:rPr>
                <w:rFonts w:eastAsia="Arial" w:cs="Arial"/>
                <w:color w:val="0D0D0D" w:themeColor="text1" w:themeTint="F2"/>
                <w:sz w:val="18"/>
                <w:szCs w:val="18"/>
                <w:highlight w:val="yellow"/>
              </w:rPr>
              <w:t>the percentage of all pupils who are persistently absent being below X% and the figure among disadvantaged pupils being no more than X% lower than their peers.</w:t>
            </w:r>
          </w:p>
          <w:p w14:paraId="62D90F68" w14:textId="4BB2F0C3" w:rsidR="007B5957" w:rsidRDefault="003F257A" w:rsidP="542E9C15">
            <w:pPr>
              <w:pStyle w:val="ListParagraph"/>
              <w:spacing w:before="60" w:after="120" w:line="240" w:lineRule="auto"/>
              <w:ind w:right="57"/>
              <w:rPr>
                <w:rFonts w:eastAsia="Arial" w:cs="Arial"/>
                <w:color w:val="0D0D0D" w:themeColor="text1" w:themeTint="F2"/>
                <w:sz w:val="18"/>
                <w:szCs w:val="18"/>
              </w:rPr>
            </w:pPr>
            <w:r>
              <w:rPr>
                <w:rFonts w:eastAsia="Arial" w:cs="Arial"/>
                <w:b/>
                <w:bCs/>
                <w:color w:val="0D0D0D" w:themeColor="text1" w:themeTint="F2"/>
                <w:sz w:val="18"/>
                <w:szCs w:val="18"/>
              </w:rPr>
              <w:t>CHECK</w:t>
            </w:r>
          </w:p>
        </w:tc>
      </w:tr>
    </w:tbl>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5039AC14" w:rsidR="00E66558" w:rsidRDefault="5B368EF7" w:rsidP="003F257A">
      <w:pPr>
        <w:pStyle w:val="Heading2"/>
        <w:spacing w:before="600"/>
        <w:rPr>
          <w:color w:val="0D0D0D" w:themeColor="text1" w:themeTint="F2"/>
        </w:rPr>
      </w:pPr>
      <w:r>
        <w:lastRenderedPageBreak/>
        <w:t>Activity in this academic year</w:t>
      </w:r>
      <w:r w:rsidR="7F8D6A34">
        <w:t xml:space="preserve"> </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7CE831" w:rsidR="00E66558" w:rsidRDefault="009D71E8">
      <w:r>
        <w:t>Budgeted cost: £</w:t>
      </w:r>
      <w:r w:rsidR="003F257A">
        <w:t>4000</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14:paraId="2A7D5519"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571AEE0" w:rsidR="00E66558" w:rsidRDefault="0180A2BE" w:rsidP="77AB50FA">
            <w:pPr>
              <w:pStyle w:val="TableRow"/>
              <w:rPr>
                <w:i/>
                <w:iCs/>
                <w:color w:val="0D0D0D" w:themeColor="text1" w:themeTint="F2"/>
              </w:rPr>
            </w:pPr>
            <w:r w:rsidRPr="77AB50FA">
              <w:rPr>
                <w:i/>
                <w:iCs/>
                <w:sz w:val="22"/>
                <w:szCs w:val="22"/>
              </w:rPr>
              <w:t>EYFS children are taught in</w:t>
            </w:r>
            <w:r w:rsidR="00512700">
              <w:rPr>
                <w:i/>
                <w:iCs/>
                <w:sz w:val="22"/>
                <w:szCs w:val="22"/>
              </w:rPr>
              <w:t xml:space="preserve"> mixed classes</w:t>
            </w:r>
            <w:r w:rsidR="009A777E">
              <w:rPr>
                <w:i/>
                <w:iCs/>
                <w:sz w:val="22"/>
                <w:szCs w:val="22"/>
              </w:rPr>
              <w:t>. Adults to support smaller group work</w:t>
            </w:r>
            <w:r w:rsidRPr="77AB50FA">
              <w:rPr>
                <w:i/>
                <w:iCs/>
                <w:sz w:val="22"/>
                <w:szCs w:val="22"/>
              </w:rPr>
              <w:t xml:space="preserve"> </w:t>
            </w:r>
            <w:r w:rsidRPr="77AB50FA">
              <w:rPr>
                <w:i/>
                <w:iCs/>
                <w:color w:val="0D0D0D" w:themeColor="text1" w:themeTint="F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Quality teaching in smaller class size groups to provide targeted individual attention, challenge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51D5FE7" w:rsidR="00E66558" w:rsidRDefault="69B4ADB9" w:rsidP="542E9C15">
            <w:pPr>
              <w:pStyle w:val="TableRowCentered"/>
              <w:jc w:val="left"/>
              <w:rPr>
                <w:sz w:val="22"/>
                <w:szCs w:val="22"/>
              </w:rPr>
            </w:pPr>
            <w:r w:rsidRPr="542E9C15">
              <w:rPr>
                <w:sz w:val="22"/>
                <w:szCs w:val="22"/>
              </w:rPr>
              <w:t>1,3</w:t>
            </w:r>
          </w:p>
        </w:tc>
      </w:tr>
      <w:tr w:rsidR="00E66558" w14:paraId="2A7D5521"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3F49FEC" w:rsidR="00E66558" w:rsidRDefault="28D5B150" w:rsidP="542E9C15">
            <w:pPr>
              <w:pStyle w:val="TableRowCentered"/>
              <w:jc w:val="left"/>
              <w:rPr>
                <w:sz w:val="22"/>
                <w:szCs w:val="22"/>
              </w:rPr>
            </w:pPr>
            <w:r w:rsidRPr="542E9C15">
              <w:rPr>
                <w:sz w:val="22"/>
                <w:szCs w:val="22"/>
              </w:rPr>
              <w:t>1,</w:t>
            </w:r>
            <w:r w:rsidR="714E0AC1" w:rsidRPr="542E9C15">
              <w:rPr>
                <w:sz w:val="22"/>
                <w:szCs w:val="22"/>
              </w:rPr>
              <w:t>3</w:t>
            </w:r>
          </w:p>
        </w:tc>
      </w:tr>
      <w:tr w:rsidR="77AB50FA" w14:paraId="17F2EB04"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5620250B" w:rsidR="77AB50FA" w:rsidRDefault="78139E7C" w:rsidP="542E9C15">
            <w:pPr>
              <w:pStyle w:val="TableRowCentered"/>
              <w:jc w:val="left"/>
              <w:rPr>
                <w:color w:val="000000" w:themeColor="text1"/>
                <w:szCs w:val="24"/>
              </w:rPr>
            </w:pPr>
            <w:r w:rsidRPr="542E9C15">
              <w:rPr>
                <w:color w:val="000000" w:themeColor="text1"/>
                <w:szCs w:val="24"/>
              </w:rPr>
              <w:t>1,3</w:t>
            </w:r>
          </w:p>
        </w:tc>
      </w:tr>
      <w:tr w:rsidR="77AB50FA" w14:paraId="647EDCA4"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Thorough assessment of speech, language and communicati</w:t>
            </w:r>
            <w:r w:rsidRPr="77AB50FA">
              <w:rPr>
                <w:i/>
                <w:iCs/>
                <w:sz w:val="22"/>
                <w:szCs w:val="22"/>
              </w:rPr>
              <w:lastRenderedPageBreak/>
              <w:t xml:space="preserve">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software  Bug Club Phonics</w:t>
            </w:r>
          </w:p>
          <w:p w14:paraId="5CDCA957" w14:textId="385BEA2F" w:rsidR="77AB50FA" w:rsidRDefault="77AB50FA" w:rsidP="77AB50FA">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lastRenderedPageBreak/>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597437" w:rsidP="542E9C15">
            <w:pPr>
              <w:spacing w:before="60" w:after="60" w:line="240" w:lineRule="auto"/>
              <w:ind w:left="57" w:right="57"/>
              <w:rPr>
                <w:rFonts w:eastAsia="Arial" w:cs="Arial"/>
                <w:color w:val="0D0D0D" w:themeColor="text1" w:themeTint="F2"/>
                <w:sz w:val="18"/>
                <w:szCs w:val="18"/>
              </w:rPr>
            </w:pPr>
            <w:hyperlink r:id="rId7">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1EFD637D" w:rsidR="77AB50FA" w:rsidRDefault="6AB7C040" w:rsidP="542E9C15">
            <w:pPr>
              <w:pStyle w:val="TableRowCentered"/>
              <w:jc w:val="left"/>
              <w:rPr>
                <w:color w:val="000000" w:themeColor="text1"/>
                <w:szCs w:val="24"/>
              </w:rPr>
            </w:pPr>
            <w:r w:rsidRPr="542E9C15">
              <w:rPr>
                <w:color w:val="000000" w:themeColor="text1"/>
                <w:szCs w:val="24"/>
              </w:rPr>
              <w:lastRenderedPageBreak/>
              <w:t>1</w:t>
            </w:r>
          </w:p>
        </w:tc>
      </w:tr>
      <w:tr w:rsidR="542E9C15" w14:paraId="53E7DF46"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597437" w:rsidP="542E9C15">
            <w:pPr>
              <w:pStyle w:val="TableRowCentered"/>
              <w:spacing w:after="120"/>
              <w:jc w:val="left"/>
              <w:rPr>
                <w:rFonts w:eastAsia="Arial" w:cs="Arial"/>
                <w:color w:val="0D0D0D" w:themeColor="text1" w:themeTint="F2"/>
                <w:sz w:val="18"/>
                <w:szCs w:val="18"/>
              </w:rPr>
            </w:pPr>
            <w:hyperlink r:id="rId8">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9">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01FBF4CA" w:rsidR="21F2FC87" w:rsidRDefault="21F2FC87" w:rsidP="542E9C15">
            <w:pPr>
              <w:pStyle w:val="TableRowCentered"/>
              <w:jc w:val="left"/>
              <w:rPr>
                <w:color w:val="0D0D0D" w:themeColor="text1" w:themeTint="F2"/>
                <w:szCs w:val="24"/>
              </w:rPr>
            </w:pPr>
            <w:r w:rsidRPr="542E9C15">
              <w:rPr>
                <w:color w:val="0D0D0D" w:themeColor="text1" w:themeTint="F2"/>
                <w:szCs w:val="24"/>
              </w:rPr>
              <w:t>3,4</w:t>
            </w:r>
          </w:p>
        </w:tc>
      </w:tr>
      <w:tr w:rsidR="542E9C15" w14:paraId="7DAA62B2"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597437" w:rsidP="542E9C15">
            <w:pPr>
              <w:spacing w:before="60" w:after="120" w:line="240" w:lineRule="auto"/>
              <w:ind w:left="57" w:right="57"/>
              <w:rPr>
                <w:rFonts w:eastAsia="Arial" w:cs="Arial"/>
                <w:color w:val="0070C0"/>
                <w:sz w:val="18"/>
                <w:szCs w:val="18"/>
              </w:rPr>
            </w:pPr>
            <w:hyperlink r:id="rId10">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597437" w:rsidP="542E9C15">
            <w:pPr>
              <w:spacing w:before="60" w:after="120" w:line="240" w:lineRule="auto"/>
              <w:ind w:left="57" w:right="57"/>
              <w:rPr>
                <w:rFonts w:eastAsia="Arial" w:cs="Arial"/>
                <w:color w:val="0D0D0D" w:themeColor="text1" w:themeTint="F2"/>
                <w:sz w:val="18"/>
                <w:szCs w:val="18"/>
              </w:rPr>
            </w:pPr>
            <w:hyperlink r:id="rId11">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540AEE6E" w:rsidR="02DF9649" w:rsidRDefault="02DF9649" w:rsidP="542E9C15">
            <w:pPr>
              <w:pStyle w:val="TableRowCentered"/>
              <w:jc w:val="left"/>
              <w:rPr>
                <w:color w:val="0D0D0D" w:themeColor="text1" w:themeTint="F2"/>
                <w:szCs w:val="24"/>
              </w:rPr>
            </w:pPr>
            <w:r w:rsidRPr="542E9C15">
              <w:rPr>
                <w:color w:val="0D0D0D" w:themeColor="text1" w:themeTint="F2"/>
                <w:szCs w:val="24"/>
              </w:rPr>
              <w:t>2,4</w:t>
            </w:r>
          </w:p>
        </w:tc>
      </w:tr>
      <w:tr w:rsidR="542E9C15" w14:paraId="1EBC7AC3"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SEL approaches will be embedded into routine educational practices and </w:t>
            </w:r>
            <w:r w:rsidRPr="542E9C15">
              <w:rPr>
                <w:rFonts w:eastAsia="Arial" w:cs="Arial"/>
                <w:color w:val="0D0D0D" w:themeColor="text1" w:themeTint="F2"/>
                <w:sz w:val="18"/>
                <w:szCs w:val="18"/>
                <w:lang w:val="en-US"/>
              </w:rPr>
              <w:lastRenderedPageBreak/>
              <w:t>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597437" w:rsidP="542E9C15">
            <w:pPr>
              <w:pStyle w:val="TableRowCentered"/>
              <w:spacing w:after="120"/>
              <w:jc w:val="left"/>
              <w:rPr>
                <w:sz w:val="18"/>
                <w:szCs w:val="18"/>
              </w:rPr>
            </w:pPr>
            <w:hyperlink r:id="rId12">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60294170" w:rsidR="023D960F" w:rsidRDefault="023D960F" w:rsidP="542E9C15">
            <w:pPr>
              <w:pStyle w:val="TableRowCentered"/>
              <w:jc w:val="left"/>
              <w:rPr>
                <w:color w:val="0D0D0D" w:themeColor="text1" w:themeTint="F2"/>
                <w:szCs w:val="24"/>
              </w:rPr>
            </w:pPr>
            <w:r w:rsidRPr="542E9C15">
              <w:rPr>
                <w:color w:val="0D0D0D" w:themeColor="text1" w:themeTint="F2"/>
                <w:szCs w:val="24"/>
              </w:rPr>
              <w:t>6</w:t>
            </w:r>
          </w:p>
        </w:tc>
      </w:tr>
    </w:tbl>
    <w:p w14:paraId="73A20683" w14:textId="7FF3D6C1" w:rsidR="542E9C15" w:rsidRDefault="542E9C15"/>
    <w:p w14:paraId="2A7D5522" w14:textId="77777777" w:rsidR="00E66558" w:rsidRDefault="00E66558">
      <w:pPr>
        <w:keepNext/>
        <w:spacing w:after="60"/>
        <w:outlineLvl w:val="1"/>
      </w:pPr>
    </w:p>
    <w:p w14:paraId="2A7D5523" w14:textId="3FD48285" w:rsidR="00E66558" w:rsidRDefault="5B368EF7" w:rsidP="00DF61BB">
      <w:pPr>
        <w:pStyle w:val="Heading2"/>
        <w:spacing w:before="600"/>
        <w:rPr>
          <w:b w:val="0"/>
          <w:bCs/>
          <w:color w:val="0D0D0D" w:themeColor="text1" w:themeTint="F2"/>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structured interventions)</w:t>
      </w:r>
    </w:p>
    <w:p w14:paraId="2A7D5524" w14:textId="4C69CF5A" w:rsidR="00E66558" w:rsidRDefault="009D71E8">
      <w:r>
        <w:t xml:space="preserve">Budgeted cost: £ </w:t>
      </w:r>
      <w:r w:rsidR="3425103D">
        <w:t>1</w:t>
      </w:r>
      <w:r w:rsidR="02B4B5EE">
        <w:t>3,700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5C669EB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6466C7A1" w:rsidR="1593A826" w:rsidRDefault="1593A826" w:rsidP="542E9C15">
            <w:pPr>
              <w:pStyle w:val="TableRowCentered"/>
              <w:jc w:val="left"/>
              <w:rPr>
                <w:color w:val="0D0D0D" w:themeColor="text1" w:themeTint="F2"/>
                <w:szCs w:val="24"/>
              </w:rPr>
            </w:pPr>
            <w:r w:rsidRPr="542E9C15">
              <w:rPr>
                <w:color w:val="0D0D0D" w:themeColor="text1" w:themeTint="F2"/>
                <w:szCs w:val="24"/>
              </w:rPr>
              <w:t>1,2,3,4,5</w:t>
            </w:r>
          </w:p>
          <w:p w14:paraId="4CEC9754" w14:textId="5ABC560D" w:rsidR="542E9C15" w:rsidRDefault="542E9C15" w:rsidP="542E9C15">
            <w:pPr>
              <w:pStyle w:val="TableRowCentered"/>
              <w:jc w:val="left"/>
              <w:rPr>
                <w:color w:val="0D0D0D" w:themeColor="text1" w:themeTint="F2"/>
                <w:szCs w:val="24"/>
              </w:rPr>
            </w:pPr>
          </w:p>
        </w:tc>
      </w:tr>
      <w:tr w:rsidR="00E66558" w14:paraId="2A7D5530"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717095E7" w:rsidR="00E66558" w:rsidRDefault="07AC0584" w:rsidP="542E9C15">
            <w:pPr>
              <w:pStyle w:val="TableRowCentered"/>
              <w:jc w:val="left"/>
              <w:rPr>
                <w:sz w:val="22"/>
                <w:szCs w:val="22"/>
              </w:rPr>
            </w:pPr>
            <w:r w:rsidRPr="542E9C15">
              <w:rPr>
                <w:sz w:val="22"/>
                <w:szCs w:val="22"/>
              </w:rPr>
              <w:t>6</w:t>
            </w:r>
          </w:p>
        </w:tc>
      </w:tr>
      <w:tr w:rsidR="542E9C15" w14:paraId="4C64811F"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3ABCBD3" w:rsidR="51D69A39" w:rsidRDefault="51D69A39" w:rsidP="542E9C15">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14:paraId="3D0939EB" w14:textId="1BA443A3" w:rsidR="51D69A39" w:rsidRDefault="51D69A39"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14:paraId="1642F760" w14:textId="114C084B" w:rsidR="51D69A39" w:rsidRDefault="00597437" w:rsidP="542E9C15">
            <w:pPr>
              <w:pStyle w:val="TableRowCentered"/>
              <w:spacing w:after="120"/>
              <w:jc w:val="left"/>
              <w:rPr>
                <w:rFonts w:eastAsia="Arial" w:cs="Arial"/>
                <w:color w:val="0070C0"/>
                <w:sz w:val="18"/>
                <w:szCs w:val="18"/>
              </w:rPr>
            </w:pPr>
            <w:hyperlink r:id="rId13">
              <w:r w:rsidR="51D69A39" w:rsidRPr="542E9C15">
                <w:rPr>
                  <w:rStyle w:val="Hyperlink"/>
                  <w:rFonts w:eastAsia="Arial" w:cs="Arial"/>
                  <w:sz w:val="18"/>
                  <w:szCs w:val="18"/>
                </w:rPr>
                <w:t>Oral language interventions | EEF (educationendowmentfoundation.org.uk)</w:t>
              </w:r>
            </w:hyperlink>
          </w:p>
          <w:p w14:paraId="4042ABBA" w14:textId="57BA05BB" w:rsidR="542E9C15" w:rsidRDefault="542E9C15" w:rsidP="542E9C15">
            <w:pPr>
              <w:spacing w:line="240" w:lineRule="auto"/>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0B665810" w:rsidR="705E5436" w:rsidRDefault="705E5436" w:rsidP="542E9C15">
            <w:pPr>
              <w:pStyle w:val="TableRowCentered"/>
              <w:jc w:val="left"/>
              <w:rPr>
                <w:color w:val="0D0D0D" w:themeColor="text1" w:themeTint="F2"/>
                <w:szCs w:val="24"/>
              </w:rPr>
            </w:pPr>
            <w:r w:rsidRPr="542E9C15">
              <w:rPr>
                <w:color w:val="0D0D0D" w:themeColor="text1" w:themeTint="F2"/>
                <w:szCs w:val="24"/>
              </w:rPr>
              <w:t>1,2,4</w:t>
            </w:r>
          </w:p>
        </w:tc>
      </w:tr>
      <w:tr w:rsidR="542E9C15" w14:paraId="446BE619"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lastRenderedPageBreak/>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597437" w:rsidP="542E9C15">
            <w:pPr>
              <w:spacing w:line="240" w:lineRule="auto"/>
              <w:rPr>
                <w:color w:val="0D0D0D" w:themeColor="text1" w:themeTint="F2"/>
                <w:sz w:val="18"/>
                <w:szCs w:val="18"/>
              </w:rPr>
            </w:pPr>
            <w:hyperlink r:id="rId14">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759034F5" w:rsidR="04B7F90F" w:rsidRDefault="04B7F90F" w:rsidP="542E9C15">
            <w:pPr>
              <w:pStyle w:val="TableRowCentered"/>
              <w:jc w:val="left"/>
              <w:rPr>
                <w:color w:val="0D0D0D" w:themeColor="text1" w:themeTint="F2"/>
                <w:szCs w:val="24"/>
              </w:rPr>
            </w:pPr>
            <w:r w:rsidRPr="542E9C15">
              <w:rPr>
                <w:color w:val="0D0D0D" w:themeColor="text1" w:themeTint="F2"/>
                <w:szCs w:val="24"/>
              </w:rPr>
              <w:t>3</w:t>
            </w:r>
          </w:p>
        </w:tc>
      </w:tr>
    </w:tbl>
    <w:p w14:paraId="2A7D5531" w14:textId="77777777" w:rsidR="00E66558" w:rsidRDefault="00E66558">
      <w:pPr>
        <w:spacing w:after="0"/>
        <w:rPr>
          <w:b/>
          <w:color w:val="104F75"/>
          <w:sz w:val="28"/>
          <w:szCs w:val="28"/>
        </w:rPr>
      </w:pPr>
    </w:p>
    <w:p w14:paraId="1B7FBE11" w14:textId="1C5B9C75" w:rsidR="00E66558" w:rsidRDefault="5B368EF7" w:rsidP="542E9C15">
      <w:pPr>
        <w:pStyle w:val="Heading2"/>
        <w:spacing w:before="600"/>
        <w:rPr>
          <w:highlight w:val="yellow"/>
        </w:rPr>
      </w:pPr>
      <w:r w:rsidRPr="542E9C15">
        <w:rPr>
          <w:bCs/>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31A7C34B" w:rsidR="00E66558" w:rsidRDefault="009D71E8">
      <w:pPr>
        <w:spacing w:before="240" w:after="120"/>
      </w:pPr>
      <w:r>
        <w:t>Budgeted cost: £</w:t>
      </w:r>
      <w:r w:rsidR="00895259">
        <w:t>4070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542E9C15" w14:paraId="2FC7EAEE"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3BB8C95A" w:rsidR="490746A4" w:rsidRDefault="490746A4" w:rsidP="542E9C15">
            <w:pPr>
              <w:pStyle w:val="TableRowCentered"/>
              <w:jc w:val="left"/>
              <w:rPr>
                <w:color w:val="0D0D0D" w:themeColor="text1" w:themeTint="F2"/>
                <w:szCs w:val="24"/>
              </w:rPr>
            </w:pPr>
            <w:r w:rsidRPr="542E9C15">
              <w:rPr>
                <w:color w:val="0D0D0D" w:themeColor="text1" w:themeTint="F2"/>
                <w:szCs w:val="24"/>
              </w:rPr>
              <w:t>6</w:t>
            </w:r>
          </w:p>
        </w:tc>
      </w:tr>
      <w:tr w:rsidR="542E9C15" w14:paraId="1BE949D3"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2A37693D" w:rsidR="4E6C82D0" w:rsidRDefault="4E6C82D0" w:rsidP="542E9C15">
            <w:pPr>
              <w:pStyle w:val="TableRowCentered"/>
              <w:jc w:val="left"/>
              <w:rPr>
                <w:color w:val="0D0D0D" w:themeColor="text1" w:themeTint="F2"/>
                <w:szCs w:val="24"/>
              </w:rPr>
            </w:pPr>
            <w:r w:rsidRPr="542E9C15">
              <w:rPr>
                <w:color w:val="0D0D0D" w:themeColor="text1" w:themeTint="F2"/>
                <w:szCs w:val="24"/>
              </w:rPr>
              <w:t>8</w:t>
            </w:r>
          </w:p>
        </w:tc>
      </w:tr>
      <w:tr w:rsidR="542E9C15" w14:paraId="7ECCAA4D" w14:textId="77777777" w:rsidTr="542E9C15">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Home Learning review to take place with parental contribution</w:t>
            </w:r>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Staff meeting to be held for planning and implementing</w:t>
            </w:r>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lastRenderedPageBreak/>
              <w:t>Termly overviews to go home to parents</w:t>
            </w:r>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14:paraId="530127DF" w14:textId="050C5A49" w:rsidR="542E9C15" w:rsidRDefault="542E9C15" w:rsidP="542E9C15">
            <w:pPr>
              <w:spacing w:after="0" w:line="240" w:lineRule="auto"/>
              <w:rPr>
                <w:rFonts w:eastAsia="Arial" w:cs="Arial"/>
                <w:color w:val="000000" w:themeColor="text1"/>
                <w:sz w:val="18"/>
                <w:szCs w:val="18"/>
                <w:lang w:val="en-US"/>
              </w:rPr>
            </w:pPr>
          </w:p>
          <w:p w14:paraId="308AE1FE" w14:textId="2CB658C6"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PTA to be developed</w:t>
            </w:r>
          </w:p>
          <w:p w14:paraId="1C72E994" w14:textId="5AC6417E" w:rsidR="542E9C15" w:rsidRDefault="542E9C15" w:rsidP="542E9C15">
            <w:pPr>
              <w:pStyle w:val="TableRow"/>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lastRenderedPageBreak/>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1DD4054E" w:rsidR="07B605C1" w:rsidRDefault="07B605C1" w:rsidP="542E9C15">
            <w:pPr>
              <w:pStyle w:val="TableRowCentered"/>
              <w:jc w:val="left"/>
              <w:rPr>
                <w:color w:val="0D0D0D" w:themeColor="text1" w:themeTint="F2"/>
                <w:szCs w:val="24"/>
              </w:rPr>
            </w:pPr>
            <w:r w:rsidRPr="542E9C15">
              <w:rPr>
                <w:color w:val="0D0D0D" w:themeColor="text1" w:themeTint="F2"/>
                <w:szCs w:val="24"/>
              </w:rPr>
              <w:t>7</w:t>
            </w:r>
          </w:p>
        </w:tc>
      </w:tr>
    </w:tbl>
    <w:p w14:paraId="2A7D5540" w14:textId="77777777" w:rsidR="00E66558" w:rsidRDefault="00E66558">
      <w:pPr>
        <w:spacing w:before="240" w:after="0"/>
        <w:rPr>
          <w:b/>
          <w:bCs/>
          <w:color w:val="104F75"/>
          <w:sz w:val="28"/>
          <w:szCs w:val="28"/>
        </w:rPr>
      </w:pPr>
    </w:p>
    <w:p w14:paraId="2A7D5541" w14:textId="310D64BA" w:rsidR="00E66558" w:rsidRDefault="009D71E8" w:rsidP="0EBDE45C">
      <w:pPr>
        <w:rPr>
          <w:b/>
          <w:bCs/>
          <w:color w:val="104F75"/>
          <w:sz w:val="28"/>
          <w:szCs w:val="28"/>
        </w:rPr>
      </w:pPr>
      <w:r w:rsidRPr="0EBDE45C">
        <w:rPr>
          <w:b/>
          <w:bCs/>
          <w:color w:val="104F75"/>
          <w:sz w:val="28"/>
          <w:szCs w:val="28"/>
        </w:rPr>
        <w:t xml:space="preserve">Total budgeted cost: £ </w:t>
      </w:r>
      <w:r w:rsidR="00AB51A9">
        <w:rPr>
          <w:b/>
          <w:bCs/>
          <w:color w:val="104F75"/>
          <w:sz w:val="28"/>
          <w:szCs w:val="28"/>
        </w:rPr>
        <w:t>8070</w:t>
      </w:r>
    </w:p>
    <w:p w14:paraId="2A7D5542" w14:textId="736C17EA" w:rsidR="00E66558" w:rsidRDefault="5B368EF7">
      <w:pPr>
        <w:pStyle w:val="Heading1"/>
      </w:pPr>
      <w:r>
        <w:lastRenderedPageBreak/>
        <w:t>Part B: Review of outcomes in the previous academic year</w:t>
      </w:r>
      <w:r w:rsidR="38A4EEB7">
        <w:t xml:space="preserve"> </w:t>
      </w:r>
      <w:r w:rsidR="38A4EEB7" w:rsidRPr="542E9C15">
        <w:rPr>
          <w:highlight w:val="yellow"/>
        </w:rPr>
        <w:t>See separate document on website</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1092" w14:textId="77777777" w:rsidR="00597437" w:rsidRDefault="00597437">
      <w:pPr>
        <w:spacing w:after="0" w:line="240" w:lineRule="auto"/>
      </w:pPr>
      <w:r>
        <w:separator/>
      </w:r>
    </w:p>
  </w:endnote>
  <w:endnote w:type="continuationSeparator" w:id="0">
    <w:p w14:paraId="1CD35FD4" w14:textId="77777777" w:rsidR="00597437" w:rsidRDefault="00597437">
      <w:pPr>
        <w:spacing w:after="0" w:line="240" w:lineRule="auto"/>
      </w:pPr>
      <w:r>
        <w:continuationSeparator/>
      </w:r>
    </w:p>
  </w:endnote>
  <w:endnote w:type="continuationNotice" w:id="1">
    <w:p w14:paraId="28B64E54" w14:textId="77777777" w:rsidR="00597437" w:rsidRDefault="00597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AE7B" w14:textId="77777777" w:rsidR="00597437" w:rsidRDefault="00597437">
      <w:pPr>
        <w:spacing w:after="0" w:line="240" w:lineRule="auto"/>
      </w:pPr>
      <w:r>
        <w:separator/>
      </w:r>
    </w:p>
  </w:footnote>
  <w:footnote w:type="continuationSeparator" w:id="0">
    <w:p w14:paraId="22A4EB94" w14:textId="77777777" w:rsidR="00597437" w:rsidRDefault="00597437">
      <w:pPr>
        <w:spacing w:after="0" w:line="240" w:lineRule="auto"/>
      </w:pPr>
      <w:r>
        <w:continuationSeparator/>
      </w:r>
    </w:p>
  </w:footnote>
  <w:footnote w:type="continuationNotice" w:id="1">
    <w:p w14:paraId="701D456E" w14:textId="77777777" w:rsidR="00597437" w:rsidRDefault="00597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597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039009057">
    <w:abstractNumId w:val="19"/>
  </w:num>
  <w:num w:numId="2" w16cid:durableId="2066558698">
    <w:abstractNumId w:val="1"/>
  </w:num>
  <w:num w:numId="3" w16cid:durableId="1515028195">
    <w:abstractNumId w:val="20"/>
  </w:num>
  <w:num w:numId="4" w16cid:durableId="108091652">
    <w:abstractNumId w:val="7"/>
  </w:num>
  <w:num w:numId="5" w16cid:durableId="1064254861">
    <w:abstractNumId w:val="15"/>
  </w:num>
  <w:num w:numId="6" w16cid:durableId="1636565532">
    <w:abstractNumId w:val="22"/>
  </w:num>
  <w:num w:numId="7" w16cid:durableId="1249194921">
    <w:abstractNumId w:val="26"/>
  </w:num>
  <w:num w:numId="8" w16cid:durableId="1591743713">
    <w:abstractNumId w:val="14"/>
  </w:num>
  <w:num w:numId="9" w16cid:durableId="1907956026">
    <w:abstractNumId w:val="4"/>
  </w:num>
  <w:num w:numId="10" w16cid:durableId="1454983261">
    <w:abstractNumId w:val="17"/>
  </w:num>
  <w:num w:numId="11" w16cid:durableId="757017763">
    <w:abstractNumId w:val="10"/>
  </w:num>
  <w:num w:numId="12" w16cid:durableId="1747142317">
    <w:abstractNumId w:val="8"/>
  </w:num>
  <w:num w:numId="13" w16cid:durableId="1738235939">
    <w:abstractNumId w:val="11"/>
  </w:num>
  <w:num w:numId="14" w16cid:durableId="620847539">
    <w:abstractNumId w:val="12"/>
  </w:num>
  <w:num w:numId="15" w16cid:durableId="377559319">
    <w:abstractNumId w:val="5"/>
  </w:num>
  <w:num w:numId="16" w16cid:durableId="313022850">
    <w:abstractNumId w:val="16"/>
  </w:num>
  <w:num w:numId="17" w16cid:durableId="1591507451">
    <w:abstractNumId w:val="23"/>
  </w:num>
  <w:num w:numId="18" w16cid:durableId="432938375">
    <w:abstractNumId w:val="30"/>
  </w:num>
  <w:num w:numId="19" w16cid:durableId="1912425440">
    <w:abstractNumId w:val="27"/>
  </w:num>
  <w:num w:numId="20" w16cid:durableId="1462501735">
    <w:abstractNumId w:val="24"/>
  </w:num>
  <w:num w:numId="21" w16cid:durableId="1831435517">
    <w:abstractNumId w:val="9"/>
  </w:num>
  <w:num w:numId="22" w16cid:durableId="1146824605">
    <w:abstractNumId w:val="28"/>
  </w:num>
  <w:num w:numId="23" w16cid:durableId="2010281776">
    <w:abstractNumId w:val="21"/>
  </w:num>
  <w:num w:numId="24" w16cid:durableId="1010914519">
    <w:abstractNumId w:val="2"/>
  </w:num>
  <w:num w:numId="25" w16cid:durableId="813838247">
    <w:abstractNumId w:val="25"/>
  </w:num>
  <w:num w:numId="26" w16cid:durableId="2094810848">
    <w:abstractNumId w:val="6"/>
  </w:num>
  <w:num w:numId="27" w16cid:durableId="35006983">
    <w:abstractNumId w:val="0"/>
  </w:num>
  <w:num w:numId="28" w16cid:durableId="1214807806">
    <w:abstractNumId w:val="31"/>
  </w:num>
  <w:num w:numId="29" w16cid:durableId="140200045">
    <w:abstractNumId w:val="13"/>
  </w:num>
  <w:num w:numId="30" w16cid:durableId="1027676647">
    <w:abstractNumId w:val="18"/>
  </w:num>
  <w:num w:numId="31" w16cid:durableId="1027176857">
    <w:abstractNumId w:val="3"/>
  </w:num>
  <w:num w:numId="32" w16cid:durableId="342047558">
    <w:abstractNumId w:val="29"/>
  </w:num>
  <w:num w:numId="33" w16cid:durableId="733158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F5BD1"/>
    <w:rsid w:val="0010640C"/>
    <w:rsid w:val="00120AB1"/>
    <w:rsid w:val="001A3839"/>
    <w:rsid w:val="001B0E55"/>
    <w:rsid w:val="001C7C9F"/>
    <w:rsid w:val="00227636"/>
    <w:rsid w:val="002D4665"/>
    <w:rsid w:val="00335196"/>
    <w:rsid w:val="003F257A"/>
    <w:rsid w:val="004044AA"/>
    <w:rsid w:val="004C6096"/>
    <w:rsid w:val="00512700"/>
    <w:rsid w:val="00561459"/>
    <w:rsid w:val="00573962"/>
    <w:rsid w:val="00597437"/>
    <w:rsid w:val="005C132A"/>
    <w:rsid w:val="006E7FB1"/>
    <w:rsid w:val="00714778"/>
    <w:rsid w:val="00741B9E"/>
    <w:rsid w:val="0075444F"/>
    <w:rsid w:val="007B5957"/>
    <w:rsid w:val="007C2F04"/>
    <w:rsid w:val="00895259"/>
    <w:rsid w:val="00916CB5"/>
    <w:rsid w:val="00991953"/>
    <w:rsid w:val="009A777E"/>
    <w:rsid w:val="009D1008"/>
    <w:rsid w:val="009D71E8"/>
    <w:rsid w:val="009E3526"/>
    <w:rsid w:val="00A4274F"/>
    <w:rsid w:val="00A915C3"/>
    <w:rsid w:val="00AA0541"/>
    <w:rsid w:val="00AA4201"/>
    <w:rsid w:val="00AB51A9"/>
    <w:rsid w:val="00AD4FA8"/>
    <w:rsid w:val="00B87703"/>
    <w:rsid w:val="00B94A8E"/>
    <w:rsid w:val="00CE01B2"/>
    <w:rsid w:val="00CE486F"/>
    <w:rsid w:val="00D236CB"/>
    <w:rsid w:val="00D33FE5"/>
    <w:rsid w:val="00D4484E"/>
    <w:rsid w:val="00D66483"/>
    <w:rsid w:val="00DF61BB"/>
    <w:rsid w:val="00E033AD"/>
    <w:rsid w:val="00E25A53"/>
    <w:rsid w:val="00E64A9B"/>
    <w:rsid w:val="00E66558"/>
    <w:rsid w:val="00E85B3C"/>
    <w:rsid w:val="00FE02C5"/>
    <w:rsid w:val="01390AE4"/>
    <w:rsid w:val="0152A280"/>
    <w:rsid w:val="0180A2BE"/>
    <w:rsid w:val="01F4CAC7"/>
    <w:rsid w:val="023D960F"/>
    <w:rsid w:val="0263BF7C"/>
    <w:rsid w:val="02B4B5EE"/>
    <w:rsid w:val="02DF9649"/>
    <w:rsid w:val="0396B6AA"/>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114F423"/>
    <w:rsid w:val="1170B3D0"/>
    <w:rsid w:val="124E3DF6"/>
    <w:rsid w:val="1360BF78"/>
    <w:rsid w:val="13A327EB"/>
    <w:rsid w:val="13EEF49C"/>
    <w:rsid w:val="14965131"/>
    <w:rsid w:val="14997CEC"/>
    <w:rsid w:val="14FC8FD9"/>
    <w:rsid w:val="15233F29"/>
    <w:rsid w:val="1541F448"/>
    <w:rsid w:val="1593A826"/>
    <w:rsid w:val="162B1362"/>
    <w:rsid w:val="16530F3C"/>
    <w:rsid w:val="16CDAEEE"/>
    <w:rsid w:val="171EBF89"/>
    <w:rsid w:val="17EEDF9D"/>
    <w:rsid w:val="17F7C847"/>
    <w:rsid w:val="18CFC051"/>
    <w:rsid w:val="18E10F9D"/>
    <w:rsid w:val="1A054FB0"/>
    <w:rsid w:val="1A06EF04"/>
    <w:rsid w:val="1A2180D6"/>
    <w:rsid w:val="1A826492"/>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40A2"/>
    <w:rsid w:val="21814451"/>
    <w:rsid w:val="2185E7D2"/>
    <w:rsid w:val="21F2FC87"/>
    <w:rsid w:val="2273D4A6"/>
    <w:rsid w:val="228984D6"/>
    <w:rsid w:val="2311DC63"/>
    <w:rsid w:val="23BC30A7"/>
    <w:rsid w:val="241056B3"/>
    <w:rsid w:val="244C73D0"/>
    <w:rsid w:val="248F8D34"/>
    <w:rsid w:val="24ADACC4"/>
    <w:rsid w:val="24CF8062"/>
    <w:rsid w:val="25A7FB7C"/>
    <w:rsid w:val="26390BFC"/>
    <w:rsid w:val="2691B962"/>
    <w:rsid w:val="26B658AB"/>
    <w:rsid w:val="27049CB6"/>
    <w:rsid w:val="2715AAAC"/>
    <w:rsid w:val="2747BF3D"/>
    <w:rsid w:val="27D6A57E"/>
    <w:rsid w:val="28691F72"/>
    <w:rsid w:val="287BC38D"/>
    <w:rsid w:val="28D5B150"/>
    <w:rsid w:val="28EDCE4C"/>
    <w:rsid w:val="28F195CB"/>
    <w:rsid w:val="28FC4797"/>
    <w:rsid w:val="296D5E82"/>
    <w:rsid w:val="2A098C20"/>
    <w:rsid w:val="2A236100"/>
    <w:rsid w:val="2A535BB8"/>
    <w:rsid w:val="2A92C6C4"/>
    <w:rsid w:val="2AB82767"/>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A3F4487"/>
    <w:rsid w:val="3A53BCB7"/>
    <w:rsid w:val="3A5EA059"/>
    <w:rsid w:val="3A71DC47"/>
    <w:rsid w:val="3BBC2CCE"/>
    <w:rsid w:val="3C136750"/>
    <w:rsid w:val="3CBADC3C"/>
    <w:rsid w:val="3CE6ABC9"/>
    <w:rsid w:val="3D57FD2F"/>
    <w:rsid w:val="3D8BBE31"/>
    <w:rsid w:val="3DB53035"/>
    <w:rsid w:val="3E56AC9D"/>
    <w:rsid w:val="3E607C1F"/>
    <w:rsid w:val="3EC64429"/>
    <w:rsid w:val="3ECED159"/>
    <w:rsid w:val="3EE91E7E"/>
    <w:rsid w:val="3F5FB1FA"/>
    <w:rsid w:val="4024C225"/>
    <w:rsid w:val="40283D15"/>
    <w:rsid w:val="40FD1D9D"/>
    <w:rsid w:val="42633D2A"/>
    <w:rsid w:val="42A3E081"/>
    <w:rsid w:val="43408396"/>
    <w:rsid w:val="43D16D7E"/>
    <w:rsid w:val="4403E5BF"/>
    <w:rsid w:val="44184F4E"/>
    <w:rsid w:val="443F0033"/>
    <w:rsid w:val="45950539"/>
    <w:rsid w:val="45A76791"/>
    <w:rsid w:val="45B41FAF"/>
    <w:rsid w:val="46023317"/>
    <w:rsid w:val="46486A36"/>
    <w:rsid w:val="46866539"/>
    <w:rsid w:val="47464F85"/>
    <w:rsid w:val="474FF010"/>
    <w:rsid w:val="4828E34E"/>
    <w:rsid w:val="488A1E8E"/>
    <w:rsid w:val="4893FDF8"/>
    <w:rsid w:val="490746A4"/>
    <w:rsid w:val="4954D00F"/>
    <w:rsid w:val="4A1AAB33"/>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5767152"/>
    <w:rsid w:val="562076FE"/>
    <w:rsid w:val="57CABDF0"/>
    <w:rsid w:val="57F0BB61"/>
    <w:rsid w:val="5802F692"/>
    <w:rsid w:val="586A6D85"/>
    <w:rsid w:val="5876F165"/>
    <w:rsid w:val="587AB8E4"/>
    <w:rsid w:val="58AE1214"/>
    <w:rsid w:val="58B0747F"/>
    <w:rsid w:val="58F118A3"/>
    <w:rsid w:val="59FA63B2"/>
    <w:rsid w:val="5B368EF7"/>
    <w:rsid w:val="5B8737BC"/>
    <w:rsid w:val="5C9CD8E5"/>
    <w:rsid w:val="5D41FCF3"/>
    <w:rsid w:val="5D818337"/>
    <w:rsid w:val="5DCA9D73"/>
    <w:rsid w:val="5E6F50E2"/>
    <w:rsid w:val="5ED710EB"/>
    <w:rsid w:val="6012A906"/>
    <w:rsid w:val="6072713A"/>
    <w:rsid w:val="618023AE"/>
    <w:rsid w:val="61E790B6"/>
    <w:rsid w:val="61ED221B"/>
    <w:rsid w:val="625D3B63"/>
    <w:rsid w:val="627CD0CA"/>
    <w:rsid w:val="63CEEF74"/>
    <w:rsid w:val="651F3178"/>
    <w:rsid w:val="65BC86FB"/>
    <w:rsid w:val="65D4BDD1"/>
    <w:rsid w:val="65F5DD51"/>
    <w:rsid w:val="65F9CC0E"/>
    <w:rsid w:val="667E55B7"/>
    <w:rsid w:val="66A16A3D"/>
    <w:rsid w:val="67ECD430"/>
    <w:rsid w:val="685B8EBE"/>
    <w:rsid w:val="69348B54"/>
    <w:rsid w:val="69B4ADB9"/>
    <w:rsid w:val="6A685B24"/>
    <w:rsid w:val="6A6902CF"/>
    <w:rsid w:val="6A6F8546"/>
    <w:rsid w:val="6AB7C040"/>
    <w:rsid w:val="6ADCBD33"/>
    <w:rsid w:val="6AF94178"/>
    <w:rsid w:val="6B2C278A"/>
    <w:rsid w:val="6D3F0F02"/>
    <w:rsid w:val="6D903805"/>
    <w:rsid w:val="6DCF3872"/>
    <w:rsid w:val="705E5436"/>
    <w:rsid w:val="714E0AC1"/>
    <w:rsid w:val="71F2FC95"/>
    <w:rsid w:val="72610868"/>
    <w:rsid w:val="733CE861"/>
    <w:rsid w:val="7495018E"/>
    <w:rsid w:val="74A21F33"/>
    <w:rsid w:val="7531EEFD"/>
    <w:rsid w:val="75B58754"/>
    <w:rsid w:val="75E1B609"/>
    <w:rsid w:val="764477F8"/>
    <w:rsid w:val="77629D24"/>
    <w:rsid w:val="77AB50FA"/>
    <w:rsid w:val="78139E7C"/>
    <w:rsid w:val="7879A00E"/>
    <w:rsid w:val="78FA1767"/>
    <w:rsid w:val="796872B1"/>
    <w:rsid w:val="7973247D"/>
    <w:rsid w:val="79B4F43E"/>
    <w:rsid w:val="7AD551A5"/>
    <w:rsid w:val="7B7748DD"/>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7">
      <w:bodyDiv w:val="1"/>
      <w:marLeft w:val="0"/>
      <w:marRight w:val="0"/>
      <w:marTop w:val="0"/>
      <w:marBottom w:val="0"/>
      <w:divBdr>
        <w:top w:val="none" w:sz="0" w:space="0" w:color="auto"/>
        <w:left w:val="none" w:sz="0" w:space="0" w:color="auto"/>
        <w:bottom w:val="none" w:sz="0" w:space="0" w:color="auto"/>
        <w:right w:val="none" w:sz="0" w:space="0" w:color="auto"/>
      </w:divBdr>
      <w:divsChild>
        <w:div w:id="759983883">
          <w:marLeft w:val="0"/>
          <w:marRight w:val="0"/>
          <w:marTop w:val="0"/>
          <w:marBottom w:val="0"/>
          <w:divBdr>
            <w:top w:val="none" w:sz="0" w:space="0" w:color="auto"/>
            <w:left w:val="none" w:sz="0" w:space="0" w:color="auto"/>
            <w:bottom w:val="none" w:sz="0" w:space="0" w:color="auto"/>
            <w:right w:val="none" w:sz="0" w:space="0" w:color="auto"/>
          </w:divBdr>
        </w:div>
        <w:div w:id="1396048148">
          <w:marLeft w:val="0"/>
          <w:marRight w:val="0"/>
          <w:marTop w:val="0"/>
          <w:marBottom w:val="0"/>
          <w:divBdr>
            <w:top w:val="none" w:sz="0" w:space="0" w:color="auto"/>
            <w:left w:val="none" w:sz="0" w:space="0" w:color="auto"/>
            <w:bottom w:val="none" w:sz="0" w:space="0" w:color="auto"/>
            <w:right w:val="none" w:sz="0" w:space="0" w:color="auto"/>
          </w:divBdr>
          <w:divsChild>
            <w:div w:id="781613810">
              <w:marLeft w:val="0"/>
              <w:marRight w:val="0"/>
              <w:marTop w:val="0"/>
              <w:marBottom w:val="0"/>
              <w:divBdr>
                <w:top w:val="none" w:sz="0" w:space="0" w:color="auto"/>
                <w:left w:val="none" w:sz="0" w:space="0" w:color="auto"/>
                <w:bottom w:val="none" w:sz="0" w:space="0" w:color="auto"/>
                <w:right w:val="none" w:sz="0" w:space="0" w:color="auto"/>
              </w:divBdr>
            </w:div>
            <w:div w:id="1348025045">
              <w:marLeft w:val="0"/>
              <w:marRight w:val="0"/>
              <w:marTop w:val="0"/>
              <w:marBottom w:val="0"/>
              <w:divBdr>
                <w:top w:val="none" w:sz="0" w:space="0" w:color="auto"/>
                <w:left w:val="none" w:sz="0" w:space="0" w:color="auto"/>
                <w:bottom w:val="none" w:sz="0" w:space="0" w:color="auto"/>
                <w:right w:val="none" w:sz="0" w:space="0" w:color="auto"/>
              </w:divBdr>
            </w:div>
            <w:div w:id="575094154">
              <w:marLeft w:val="0"/>
              <w:marRight w:val="0"/>
              <w:marTop w:val="0"/>
              <w:marBottom w:val="0"/>
              <w:divBdr>
                <w:top w:val="none" w:sz="0" w:space="0" w:color="auto"/>
                <w:left w:val="none" w:sz="0" w:space="0" w:color="auto"/>
                <w:bottom w:val="none" w:sz="0" w:space="0" w:color="auto"/>
                <w:right w:val="none" w:sz="0" w:space="0" w:color="auto"/>
              </w:divBdr>
            </w:div>
            <w:div w:id="2142576922">
              <w:marLeft w:val="0"/>
              <w:marRight w:val="0"/>
              <w:marTop w:val="0"/>
              <w:marBottom w:val="0"/>
              <w:divBdr>
                <w:top w:val="none" w:sz="0" w:space="0" w:color="auto"/>
                <w:left w:val="none" w:sz="0" w:space="0" w:color="auto"/>
                <w:bottom w:val="none" w:sz="0" w:space="0" w:color="auto"/>
                <w:right w:val="none" w:sz="0" w:space="0" w:color="auto"/>
              </w:divBdr>
            </w:div>
            <w:div w:id="1825048088">
              <w:marLeft w:val="0"/>
              <w:marRight w:val="0"/>
              <w:marTop w:val="0"/>
              <w:marBottom w:val="0"/>
              <w:divBdr>
                <w:top w:val="none" w:sz="0" w:space="0" w:color="auto"/>
                <w:left w:val="none" w:sz="0" w:space="0" w:color="auto"/>
                <w:bottom w:val="none" w:sz="0" w:space="0" w:color="auto"/>
                <w:right w:val="none" w:sz="0" w:space="0" w:color="auto"/>
              </w:divBdr>
            </w:div>
            <w:div w:id="1447188680">
              <w:marLeft w:val="0"/>
              <w:marRight w:val="0"/>
              <w:marTop w:val="0"/>
              <w:marBottom w:val="0"/>
              <w:divBdr>
                <w:top w:val="none" w:sz="0" w:space="0" w:color="auto"/>
                <w:left w:val="none" w:sz="0" w:space="0" w:color="auto"/>
                <w:bottom w:val="none" w:sz="0" w:space="0" w:color="auto"/>
                <w:right w:val="none" w:sz="0" w:space="0" w:color="auto"/>
              </w:divBdr>
            </w:div>
            <w:div w:id="436026478">
              <w:marLeft w:val="0"/>
              <w:marRight w:val="0"/>
              <w:marTop w:val="0"/>
              <w:marBottom w:val="0"/>
              <w:divBdr>
                <w:top w:val="none" w:sz="0" w:space="0" w:color="auto"/>
                <w:left w:val="none" w:sz="0" w:space="0" w:color="auto"/>
                <w:bottom w:val="none" w:sz="0" w:space="0" w:color="auto"/>
                <w:right w:val="none" w:sz="0" w:space="0" w:color="auto"/>
              </w:divBdr>
            </w:div>
            <w:div w:id="1708215091">
              <w:marLeft w:val="0"/>
              <w:marRight w:val="0"/>
              <w:marTop w:val="0"/>
              <w:marBottom w:val="0"/>
              <w:divBdr>
                <w:top w:val="none" w:sz="0" w:space="0" w:color="auto"/>
                <w:left w:val="none" w:sz="0" w:space="0" w:color="auto"/>
                <w:bottom w:val="none" w:sz="0" w:space="0" w:color="auto"/>
                <w:right w:val="none" w:sz="0" w:space="0" w:color="auto"/>
              </w:divBdr>
            </w:div>
            <w:div w:id="177936365">
              <w:marLeft w:val="0"/>
              <w:marRight w:val="0"/>
              <w:marTop w:val="0"/>
              <w:marBottom w:val="0"/>
              <w:divBdr>
                <w:top w:val="none" w:sz="0" w:space="0" w:color="auto"/>
                <w:left w:val="none" w:sz="0" w:space="0" w:color="auto"/>
                <w:bottom w:val="none" w:sz="0" w:space="0" w:color="auto"/>
                <w:right w:val="none" w:sz="0" w:space="0" w:color="auto"/>
              </w:divBdr>
            </w:div>
            <w:div w:id="1764911480">
              <w:marLeft w:val="0"/>
              <w:marRight w:val="0"/>
              <w:marTop w:val="0"/>
              <w:marBottom w:val="0"/>
              <w:divBdr>
                <w:top w:val="none" w:sz="0" w:space="0" w:color="auto"/>
                <w:left w:val="none" w:sz="0" w:space="0" w:color="auto"/>
                <w:bottom w:val="none" w:sz="0" w:space="0" w:color="auto"/>
                <w:right w:val="none" w:sz="0" w:space="0" w:color="auto"/>
              </w:divBdr>
            </w:div>
            <w:div w:id="991982833">
              <w:marLeft w:val="0"/>
              <w:marRight w:val="0"/>
              <w:marTop w:val="0"/>
              <w:marBottom w:val="0"/>
              <w:divBdr>
                <w:top w:val="none" w:sz="0" w:space="0" w:color="auto"/>
                <w:left w:val="none" w:sz="0" w:space="0" w:color="auto"/>
                <w:bottom w:val="none" w:sz="0" w:space="0" w:color="auto"/>
                <w:right w:val="none" w:sz="0" w:space="0" w:color="auto"/>
              </w:divBdr>
            </w:div>
            <w:div w:id="1562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educationendowmentfoundation.org.uk/evidence-summaries/teaching-learning-toolkit/phon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3152</Words>
  <Characters>17971</Characters>
  <Application>Microsoft Office Word</Application>
  <DocSecurity>0</DocSecurity>
  <Lines>149</Lines>
  <Paragraphs>42</Paragraphs>
  <ScaleCrop>false</ScaleCrop>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Peter Halford</cp:lastModifiedBy>
  <cp:revision>10</cp:revision>
  <cp:lastPrinted>2014-09-17T13:26:00Z</cp:lastPrinted>
  <dcterms:created xsi:type="dcterms:W3CDTF">2022-04-11T09:47:00Z</dcterms:created>
  <dcterms:modified xsi:type="dcterms:W3CDTF">2022-05-06T10:58:00Z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